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B5" w:rsidRPr="00475006" w:rsidRDefault="008A0E0A" w:rsidP="00562048">
      <w:pPr>
        <w:pStyle w:val="berschrift1"/>
        <w:jc w:val="center"/>
      </w:pPr>
      <w:hyperlink r:id="rId8" w:history="1"/>
      <w:r w:rsidR="00714FB5" w:rsidRPr="008B78AC">
        <w:t>Kursleitfaden/Syllabus</w:t>
      </w:r>
    </w:p>
    <w:p w:rsidR="00475006" w:rsidRDefault="00714FB5" w:rsidP="00562048">
      <w:pPr>
        <w:jc w:val="center"/>
        <w:rPr>
          <w:b/>
          <w:sz w:val="24"/>
          <w:szCs w:val="24"/>
          <w:lang w:eastAsia="en-US"/>
        </w:rPr>
      </w:pPr>
      <w:r w:rsidRPr="008B78AC">
        <w:rPr>
          <w:b/>
          <w:sz w:val="24"/>
          <w:szCs w:val="24"/>
          <w:lang w:eastAsia="en-US"/>
        </w:rPr>
        <w:t>De</w:t>
      </w:r>
      <w:r>
        <w:rPr>
          <w:b/>
          <w:sz w:val="24"/>
          <w:szCs w:val="24"/>
          <w:lang w:eastAsia="en-US"/>
        </w:rPr>
        <w:t>utsch als Fremdsprache B1.1</w:t>
      </w:r>
      <w:r w:rsidR="00107ADD">
        <w:rPr>
          <w:b/>
          <w:sz w:val="24"/>
          <w:szCs w:val="24"/>
          <w:lang w:eastAsia="en-US"/>
        </w:rPr>
        <w:t>,</w:t>
      </w:r>
    </w:p>
    <w:p w:rsidR="00714FB5" w:rsidRPr="008B78AC" w:rsidRDefault="00107ADD" w:rsidP="00562048">
      <w:pPr>
        <w:jc w:val="center"/>
        <w:rPr>
          <w:b/>
          <w:sz w:val="24"/>
          <w:szCs w:val="24"/>
          <w:lang w:eastAsia="en-US"/>
        </w:rPr>
      </w:pPr>
      <w:r>
        <w:rPr>
          <w:b/>
          <w:sz w:val="24"/>
          <w:szCs w:val="24"/>
          <w:lang w:eastAsia="en-US"/>
        </w:rPr>
        <w:t>SS 2019</w:t>
      </w:r>
    </w:p>
    <w:p w:rsidR="00714FB5" w:rsidRPr="008B78AC" w:rsidRDefault="00714FB5" w:rsidP="00562048">
      <w:pPr>
        <w:jc w:val="both"/>
        <w:rPr>
          <w:b/>
          <w:sz w:val="24"/>
          <w:szCs w:val="24"/>
          <w:lang w:eastAsia="en-US"/>
        </w:rPr>
      </w:pPr>
    </w:p>
    <w:p w:rsidR="00714FB5" w:rsidRPr="008B78AC" w:rsidRDefault="00714FB5" w:rsidP="00562048">
      <w:pPr>
        <w:jc w:val="both"/>
        <w:rPr>
          <w:lang w:eastAsia="en-US"/>
        </w:rPr>
      </w:pPr>
    </w:p>
    <w:p w:rsidR="00714FB5" w:rsidRPr="008B78AC" w:rsidRDefault="00714FB5" w:rsidP="00562048">
      <w:pPr>
        <w:jc w:val="both"/>
        <w:rPr>
          <w:rFonts w:cs="Arial"/>
          <w:b/>
          <w:color w:val="002060"/>
          <w:sz w:val="24"/>
          <w:szCs w:val="24"/>
        </w:rPr>
      </w:pPr>
      <w:r w:rsidRPr="008B78AC">
        <w:rPr>
          <w:rFonts w:cs="Arial"/>
          <w:b/>
          <w:color w:val="002060"/>
          <w:sz w:val="24"/>
          <w:szCs w:val="24"/>
        </w:rPr>
        <w:t>Kursvorau</w:t>
      </w:r>
      <w:r w:rsidR="00876D34">
        <w:rPr>
          <w:rFonts w:cs="Arial"/>
          <w:b/>
          <w:color w:val="002060"/>
          <w:sz w:val="24"/>
          <w:szCs w:val="24"/>
        </w:rPr>
        <w:t>ssetzungen/Course Prerequisites</w:t>
      </w:r>
      <w:r w:rsidRPr="008B78AC">
        <w:rPr>
          <w:rFonts w:cs="Arial"/>
          <w:b/>
          <w:color w:val="002060"/>
          <w:sz w:val="24"/>
          <w:szCs w:val="24"/>
        </w:rPr>
        <w:t xml:space="preserve"> </w:t>
      </w:r>
    </w:p>
    <w:p w:rsidR="00714FB5" w:rsidRPr="008B78AC" w:rsidRDefault="00714FB5" w:rsidP="00562048">
      <w:pPr>
        <w:jc w:val="both"/>
        <w:rPr>
          <w:rFonts w:cs="Arial"/>
          <w:sz w:val="24"/>
          <w:szCs w:val="24"/>
        </w:rPr>
      </w:pPr>
    </w:p>
    <w:p w:rsidR="00714FB5" w:rsidRPr="00107ADD" w:rsidRDefault="00714FB5" w:rsidP="00562048">
      <w:pPr>
        <w:numPr>
          <w:ilvl w:val="0"/>
          <w:numId w:val="1"/>
        </w:numPr>
        <w:contextualSpacing/>
        <w:jc w:val="both"/>
        <w:rPr>
          <w:rFonts w:cs="Arial"/>
          <w:bCs/>
          <w:iCs/>
        </w:rPr>
      </w:pPr>
      <w:r w:rsidRPr="00107ADD">
        <w:rPr>
          <w:rFonts w:cs="Arial"/>
          <w:bCs/>
          <w:iCs/>
        </w:rPr>
        <w:t>Für die Teilnahme an diesem Kurs wird</w:t>
      </w:r>
      <w:r w:rsidR="000E03E6" w:rsidRPr="00107ADD">
        <w:rPr>
          <w:rFonts w:cs="Arial"/>
          <w:bCs/>
          <w:iCs/>
        </w:rPr>
        <w:t xml:space="preserve"> ein</w:t>
      </w:r>
      <w:r w:rsidRPr="00107ADD">
        <w:rPr>
          <w:rFonts w:cs="Arial"/>
          <w:bCs/>
          <w:iCs/>
        </w:rPr>
        <w:t xml:space="preserve"> erfolgreich abgeschlossenes A2.2- Niveau voraus</w:t>
      </w:r>
      <w:r w:rsidR="0085400F" w:rsidRPr="00107ADD">
        <w:rPr>
          <w:rFonts w:cs="Arial"/>
          <w:bCs/>
          <w:iCs/>
        </w:rPr>
        <w:t>gesetzt (studio 21</w:t>
      </w:r>
      <w:r w:rsidRPr="00107ADD">
        <w:rPr>
          <w:rFonts w:cs="Arial"/>
          <w:bCs/>
          <w:iCs/>
        </w:rPr>
        <w:t xml:space="preserve"> A2, Kapitel 7-12)</w:t>
      </w:r>
      <w:r w:rsidR="00D145DE">
        <w:rPr>
          <w:rFonts w:cs="Arial"/>
          <w:bCs/>
          <w:iCs/>
        </w:rPr>
        <w:t>.</w:t>
      </w:r>
    </w:p>
    <w:p w:rsidR="00714FB5" w:rsidRPr="00107ADD" w:rsidRDefault="00714FB5" w:rsidP="00562048">
      <w:pPr>
        <w:numPr>
          <w:ilvl w:val="0"/>
          <w:numId w:val="1"/>
        </w:numPr>
        <w:contextualSpacing/>
        <w:jc w:val="both"/>
        <w:rPr>
          <w:rFonts w:cs="Arial"/>
        </w:rPr>
      </w:pPr>
      <w:r w:rsidRPr="00107ADD">
        <w:rPr>
          <w:rFonts w:cs="Arial"/>
          <w:bCs/>
          <w:iCs/>
        </w:rPr>
        <w:t>Die Kursteilnehmer sollten bereits in der Lage sein, h</w:t>
      </w:r>
      <w:r w:rsidR="00107ADD" w:rsidRPr="00107ADD">
        <w:rPr>
          <w:rFonts w:cs="Arial"/>
          <w:bCs/>
          <w:iCs/>
        </w:rPr>
        <w:t>äufig gebrauchte Ausdrücke aus i</w:t>
      </w:r>
      <w:r w:rsidRPr="00107ADD">
        <w:rPr>
          <w:rFonts w:cs="Arial"/>
          <w:bCs/>
          <w:iCs/>
        </w:rPr>
        <w:t xml:space="preserve">hrer näheren Umgebung (eigene Person und Familie, </w:t>
      </w:r>
      <w:r w:rsidR="00107ADD">
        <w:rPr>
          <w:rFonts w:cs="Arial"/>
          <w:bCs/>
          <w:iCs/>
        </w:rPr>
        <w:t>Einkaufen, Wohnen und Arbeiten/</w:t>
      </w:r>
      <w:r w:rsidRPr="00107ADD">
        <w:rPr>
          <w:rFonts w:cs="Arial"/>
          <w:bCs/>
          <w:iCs/>
        </w:rPr>
        <w:t>Studieren, Freizeit und Feste, Kultur) sowie Redewendungen und Redemit</w:t>
      </w:r>
      <w:r w:rsidR="00D145DE">
        <w:rPr>
          <w:rFonts w:cs="Arial"/>
          <w:bCs/>
          <w:iCs/>
        </w:rPr>
        <w:t>tel zu verstehen und anzuwenden.</w:t>
      </w:r>
    </w:p>
    <w:p w:rsidR="00714FB5" w:rsidRPr="00107ADD" w:rsidRDefault="00714FB5" w:rsidP="00562048">
      <w:pPr>
        <w:numPr>
          <w:ilvl w:val="0"/>
          <w:numId w:val="1"/>
        </w:numPr>
        <w:contextualSpacing/>
        <w:jc w:val="both"/>
        <w:rPr>
          <w:rFonts w:cs="Arial"/>
        </w:rPr>
      </w:pPr>
      <w:r w:rsidRPr="00107ADD">
        <w:rPr>
          <w:rFonts w:cs="Arial"/>
        </w:rPr>
        <w:t>Sie soll</w:t>
      </w:r>
      <w:r w:rsidR="00107ADD" w:rsidRPr="00107ADD">
        <w:rPr>
          <w:rFonts w:cs="Arial"/>
        </w:rPr>
        <w:t>t</w:t>
      </w:r>
      <w:r w:rsidRPr="00107ADD">
        <w:rPr>
          <w:rFonts w:cs="Arial"/>
        </w:rPr>
        <w:t>en in der Lage sein, sich in routinemäßigen Situationen zu verständigen sowie einfache Gespräche zu führen</w:t>
      </w:r>
      <w:r w:rsidR="00D145DE">
        <w:rPr>
          <w:rFonts w:cs="Arial"/>
        </w:rPr>
        <w:t>.</w:t>
      </w:r>
    </w:p>
    <w:p w:rsidR="00714FB5" w:rsidRPr="00107ADD" w:rsidRDefault="00714FB5" w:rsidP="00562048">
      <w:pPr>
        <w:numPr>
          <w:ilvl w:val="0"/>
          <w:numId w:val="1"/>
        </w:numPr>
        <w:contextualSpacing/>
        <w:jc w:val="both"/>
        <w:rPr>
          <w:rFonts w:cs="Arial"/>
        </w:rPr>
      </w:pPr>
      <w:r w:rsidRPr="00107ADD">
        <w:rPr>
          <w:rFonts w:cs="Arial"/>
        </w:rPr>
        <w:t>Die Teilnehmer soll</w:t>
      </w:r>
      <w:r w:rsidR="00107ADD">
        <w:rPr>
          <w:rFonts w:cs="Arial"/>
        </w:rPr>
        <w:t>t</w:t>
      </w:r>
      <w:r w:rsidRPr="00107ADD">
        <w:rPr>
          <w:rFonts w:cs="Arial"/>
        </w:rPr>
        <w:t>en in der Lage sein, kurze einfache Notizen und Mitteilungen zu schreiben (z. B. einen kurzen Dank</w:t>
      </w:r>
      <w:r w:rsidR="00107ADD">
        <w:rPr>
          <w:rFonts w:cs="Arial"/>
        </w:rPr>
        <w:t>es</w:t>
      </w:r>
      <w:r w:rsidRPr="00107ADD">
        <w:rPr>
          <w:rFonts w:cs="Arial"/>
        </w:rPr>
        <w:t>brief, eine Postkarte, eine Entschuldigung o.ä.)</w:t>
      </w:r>
      <w:r w:rsidR="00D145DE">
        <w:rPr>
          <w:rFonts w:cs="Arial"/>
        </w:rPr>
        <w:t>.</w:t>
      </w:r>
    </w:p>
    <w:p w:rsidR="00714FB5" w:rsidRPr="00107ADD" w:rsidRDefault="00714FB5" w:rsidP="00562048">
      <w:pPr>
        <w:numPr>
          <w:ilvl w:val="0"/>
          <w:numId w:val="1"/>
        </w:numPr>
        <w:contextualSpacing/>
        <w:jc w:val="both"/>
        <w:rPr>
          <w:rFonts w:cs="Arial"/>
        </w:rPr>
      </w:pPr>
      <w:r w:rsidRPr="00107ADD">
        <w:rPr>
          <w:rFonts w:cs="Arial"/>
        </w:rPr>
        <w:t>Einfache grammatische Regeln beherrschen</w:t>
      </w:r>
      <w:r w:rsidR="00D145DE">
        <w:rPr>
          <w:rFonts w:cs="Arial"/>
        </w:rPr>
        <w:t>.</w:t>
      </w:r>
    </w:p>
    <w:p w:rsidR="00714FB5" w:rsidRPr="004A6CE1" w:rsidRDefault="00714FB5" w:rsidP="00562048">
      <w:pPr>
        <w:numPr>
          <w:ilvl w:val="0"/>
          <w:numId w:val="1"/>
        </w:numPr>
        <w:contextualSpacing/>
        <w:jc w:val="both"/>
        <w:rPr>
          <w:rFonts w:cs="Arial"/>
        </w:rPr>
      </w:pPr>
      <w:r w:rsidRPr="00107ADD">
        <w:rPr>
          <w:rFonts w:cs="Arial"/>
        </w:rPr>
        <w:t>Kommunikationsstrategien anwenden können</w:t>
      </w:r>
      <w:r w:rsidR="00D145DE">
        <w:rPr>
          <w:rFonts w:cs="Arial"/>
        </w:rPr>
        <w:t>.</w:t>
      </w:r>
    </w:p>
    <w:p w:rsidR="00876D34" w:rsidRDefault="00876D34" w:rsidP="00562048">
      <w:pPr>
        <w:jc w:val="both"/>
        <w:rPr>
          <w:rFonts w:cs="Arial"/>
          <w:sz w:val="24"/>
          <w:szCs w:val="24"/>
        </w:rPr>
      </w:pPr>
    </w:p>
    <w:p w:rsidR="00876D34" w:rsidRDefault="00876D34" w:rsidP="00562048">
      <w:pPr>
        <w:jc w:val="both"/>
        <w:rPr>
          <w:rFonts w:cs="Arial"/>
          <w:b/>
          <w:color w:val="002060"/>
          <w:sz w:val="24"/>
          <w:szCs w:val="24"/>
        </w:rPr>
      </w:pPr>
      <w:r w:rsidRPr="00365371">
        <w:rPr>
          <w:rFonts w:cs="Arial"/>
          <w:b/>
          <w:color w:val="002060"/>
          <w:sz w:val="24"/>
          <w:szCs w:val="24"/>
        </w:rPr>
        <w:t>Kursbuch/Materials</w:t>
      </w:r>
    </w:p>
    <w:p w:rsidR="00AC05C9" w:rsidRDefault="00AC05C9" w:rsidP="00562048">
      <w:pPr>
        <w:jc w:val="both"/>
        <w:rPr>
          <w:rFonts w:cs="Arial"/>
          <w:b/>
          <w:color w:val="002060"/>
          <w:sz w:val="24"/>
          <w:szCs w:val="24"/>
        </w:rPr>
      </w:pPr>
    </w:p>
    <w:p w:rsidR="00041EAF" w:rsidRPr="00AC05C9" w:rsidRDefault="00AC05C9" w:rsidP="00562048">
      <w:pPr>
        <w:pStyle w:val="Listenabsatz"/>
        <w:numPr>
          <w:ilvl w:val="0"/>
          <w:numId w:val="9"/>
        </w:numPr>
        <w:jc w:val="both"/>
        <w:rPr>
          <w:rFonts w:cs="Arial"/>
        </w:rPr>
      </w:pPr>
      <w:r w:rsidRPr="00AC05C9">
        <w:rPr>
          <w:rFonts w:cs="Arial"/>
        </w:rPr>
        <w:t xml:space="preserve">Verpflichtend ist der Erwerb des Lehrbuchs </w:t>
      </w:r>
      <w:r w:rsidRPr="00AC05C9">
        <w:rPr>
          <w:rFonts w:cs="Arial"/>
          <w:b/>
        </w:rPr>
        <w:t>Studio 21 B1</w:t>
      </w:r>
      <w:r w:rsidRPr="00AC05C9">
        <w:rPr>
          <w:rFonts w:cs="Arial"/>
        </w:rPr>
        <w:t xml:space="preserve"> (Gesamtband)</w:t>
      </w:r>
      <w:r>
        <w:rPr>
          <w:rFonts w:cs="Arial"/>
        </w:rPr>
        <w:t>, erhältlich online oder in Buchhandlungen</w:t>
      </w:r>
      <w:r w:rsidR="00D145DE">
        <w:rPr>
          <w:rFonts w:cs="Arial"/>
        </w:rPr>
        <w:t>.</w:t>
      </w:r>
    </w:p>
    <w:p w:rsidR="00AC05C9" w:rsidRDefault="00041EAF" w:rsidP="00562048">
      <w:pPr>
        <w:pStyle w:val="Listenabsatz"/>
        <w:numPr>
          <w:ilvl w:val="0"/>
          <w:numId w:val="9"/>
        </w:numPr>
        <w:jc w:val="both"/>
        <w:rPr>
          <w:rFonts w:cs="Arial"/>
          <w:b/>
        </w:rPr>
      </w:pPr>
      <w:r w:rsidRPr="00AC05C9">
        <w:rPr>
          <w:rFonts w:cs="Arial"/>
        </w:rPr>
        <w:t>Optional:</w:t>
      </w:r>
      <w:r w:rsidRPr="00AC05C9">
        <w:rPr>
          <w:rFonts w:cs="Arial"/>
          <w:b/>
        </w:rPr>
        <w:t xml:space="preserve"> </w:t>
      </w:r>
      <w:r w:rsidR="00365371" w:rsidRPr="00AC05C9">
        <w:rPr>
          <w:rFonts w:cs="Arial"/>
          <w:b/>
        </w:rPr>
        <w:t>Studio 21 Vokabeltrainer</w:t>
      </w:r>
      <w:r w:rsidR="00365371" w:rsidRPr="00AC05C9">
        <w:rPr>
          <w:rFonts w:cs="Arial"/>
        </w:rPr>
        <w:t>-</w:t>
      </w:r>
      <w:r w:rsidR="00365371" w:rsidRPr="00AC05C9">
        <w:rPr>
          <w:rFonts w:cs="Arial"/>
          <w:b/>
        </w:rPr>
        <w:t xml:space="preserve">App B1 </w:t>
      </w:r>
    </w:p>
    <w:p w:rsidR="00714FB5" w:rsidRPr="004A6CE1" w:rsidRDefault="00365371" w:rsidP="00562048">
      <w:pPr>
        <w:pStyle w:val="Listenabsatz"/>
        <w:jc w:val="both"/>
        <w:rPr>
          <w:rFonts w:cs="Arial"/>
          <w:b/>
        </w:rPr>
      </w:pPr>
      <w:r w:rsidRPr="00AC05C9">
        <w:rPr>
          <w:rFonts w:cs="Arial"/>
        </w:rPr>
        <w:t>(Cornelsen Verlag, Preis pro Gesamtstufe</w:t>
      </w:r>
      <w:r w:rsidR="005246DC">
        <w:rPr>
          <w:rFonts w:cs="Arial"/>
        </w:rPr>
        <w:t>:</w:t>
      </w:r>
      <w:bookmarkStart w:id="0" w:name="_GoBack"/>
      <w:bookmarkEnd w:id="0"/>
      <w:r w:rsidRPr="00AC05C9">
        <w:rPr>
          <w:rFonts w:cs="Arial"/>
        </w:rPr>
        <w:t xml:space="preserve"> 5,99€)</w:t>
      </w:r>
    </w:p>
    <w:p w:rsidR="00AC05C9" w:rsidRPr="00714FB5" w:rsidRDefault="00AC05C9" w:rsidP="00562048">
      <w:pPr>
        <w:ind w:left="720"/>
        <w:contextualSpacing/>
        <w:jc w:val="both"/>
        <w:rPr>
          <w:rFonts w:cs="Arial"/>
          <w:sz w:val="24"/>
          <w:szCs w:val="24"/>
        </w:rPr>
      </w:pPr>
    </w:p>
    <w:p w:rsidR="00714FB5" w:rsidRPr="008B78AC" w:rsidRDefault="00876D34" w:rsidP="00562048">
      <w:pPr>
        <w:jc w:val="both"/>
        <w:rPr>
          <w:rFonts w:cs="Arial"/>
          <w:b/>
          <w:sz w:val="24"/>
          <w:szCs w:val="24"/>
        </w:rPr>
      </w:pPr>
      <w:r>
        <w:rPr>
          <w:rFonts w:cs="Arial"/>
          <w:b/>
          <w:color w:val="002060"/>
          <w:sz w:val="24"/>
          <w:szCs w:val="24"/>
        </w:rPr>
        <w:t>Kursinhalt/Course Content</w:t>
      </w:r>
    </w:p>
    <w:p w:rsidR="00714FB5" w:rsidRPr="008B78AC" w:rsidRDefault="00714FB5" w:rsidP="00562048">
      <w:pPr>
        <w:jc w:val="both"/>
        <w:rPr>
          <w:rFonts w:cs="Arial"/>
          <w:sz w:val="24"/>
          <w:szCs w:val="24"/>
        </w:rPr>
      </w:pPr>
    </w:p>
    <w:p w:rsidR="00ED41F6" w:rsidRPr="004A6CE1" w:rsidRDefault="00714FB5" w:rsidP="00562048">
      <w:pPr>
        <w:numPr>
          <w:ilvl w:val="0"/>
          <w:numId w:val="1"/>
        </w:numPr>
        <w:contextualSpacing/>
        <w:jc w:val="both"/>
        <w:rPr>
          <w:rFonts w:cs="Arial"/>
        </w:rPr>
      </w:pPr>
      <w:r w:rsidRPr="00536606">
        <w:rPr>
          <w:rFonts w:cs="Arial"/>
        </w:rPr>
        <w:t xml:space="preserve">Im </w:t>
      </w:r>
      <w:r>
        <w:rPr>
          <w:rFonts w:cs="Arial"/>
        </w:rPr>
        <w:t>Kurs behandeln wir die Kapitel 1</w:t>
      </w:r>
      <w:r w:rsidR="00077D10">
        <w:rPr>
          <w:rFonts w:cs="Arial"/>
        </w:rPr>
        <w:t xml:space="preserve">-5 </w:t>
      </w:r>
      <w:r w:rsidRPr="00536606">
        <w:rPr>
          <w:rFonts w:cs="Arial"/>
        </w:rPr>
        <w:t xml:space="preserve">des Lehrbuches </w:t>
      </w:r>
      <w:r>
        <w:rPr>
          <w:rFonts w:cs="Arial"/>
          <w:i/>
        </w:rPr>
        <w:t>studio 21 B1</w:t>
      </w:r>
      <w:r w:rsidR="00D145DE">
        <w:rPr>
          <w:rFonts w:cs="Arial"/>
          <w:i/>
        </w:rPr>
        <w:t>.</w:t>
      </w:r>
    </w:p>
    <w:p w:rsidR="004A6CE1" w:rsidRPr="00EF2735" w:rsidRDefault="004A6CE1" w:rsidP="00562048">
      <w:pPr>
        <w:ind w:left="720"/>
        <w:contextualSpacing/>
        <w:jc w:val="both"/>
        <w:rPr>
          <w:rFonts w:cs="Arial"/>
        </w:rPr>
      </w:pPr>
    </w:p>
    <w:p w:rsidR="00714FB5" w:rsidRDefault="00714FB5" w:rsidP="00562048">
      <w:pPr>
        <w:numPr>
          <w:ilvl w:val="0"/>
          <w:numId w:val="1"/>
        </w:numPr>
        <w:contextualSpacing/>
        <w:jc w:val="both"/>
        <w:rPr>
          <w:rFonts w:cs="Arial"/>
        </w:rPr>
      </w:pPr>
      <w:r w:rsidRPr="00536606">
        <w:rPr>
          <w:rFonts w:cs="Arial"/>
          <w:b/>
        </w:rPr>
        <w:t>Kommunikationsthemen (mit Sprachhandlungen)</w:t>
      </w:r>
      <w:r w:rsidRPr="00536606">
        <w:rPr>
          <w:rFonts w:cs="Arial"/>
        </w:rPr>
        <w:t xml:space="preserve">: </w:t>
      </w:r>
      <w:r w:rsidR="00ED41F6">
        <w:rPr>
          <w:rFonts w:cs="Arial"/>
        </w:rPr>
        <w:t>Zeit und Zeitgefühl, Deutsche Geschichte; Alltagsprob</w:t>
      </w:r>
      <w:r w:rsidR="00CD4BB4">
        <w:rPr>
          <w:rFonts w:cs="Arial"/>
        </w:rPr>
        <w:t>leme und (Allt</w:t>
      </w:r>
      <w:r w:rsidR="00ED41F6">
        <w:rPr>
          <w:rFonts w:cs="Arial"/>
        </w:rPr>
        <w:t>ags-)Stress</w:t>
      </w:r>
      <w:r w:rsidR="00CD4BB4">
        <w:rPr>
          <w:rFonts w:cs="Arial"/>
        </w:rPr>
        <w:t>; Männer und Frauen, Rollenklischees, Partnerschaft; Regionen und Orte (das</w:t>
      </w:r>
      <w:r w:rsidR="00EF2735">
        <w:rPr>
          <w:rFonts w:cs="Arial"/>
        </w:rPr>
        <w:t xml:space="preserve"> Ruhrgebiet); Schule und Bildung</w:t>
      </w:r>
      <w:r w:rsidR="00D145DE">
        <w:rPr>
          <w:rFonts w:cs="Arial"/>
        </w:rPr>
        <w:t>.</w:t>
      </w:r>
    </w:p>
    <w:p w:rsidR="004A6CE1" w:rsidRPr="00EF2735" w:rsidRDefault="004A6CE1" w:rsidP="00562048">
      <w:pPr>
        <w:ind w:left="720"/>
        <w:contextualSpacing/>
        <w:jc w:val="both"/>
        <w:rPr>
          <w:rFonts w:cs="Arial"/>
        </w:rPr>
      </w:pPr>
    </w:p>
    <w:p w:rsidR="00CD4BB4" w:rsidRDefault="00CD4BB4" w:rsidP="00562048">
      <w:pPr>
        <w:numPr>
          <w:ilvl w:val="0"/>
          <w:numId w:val="1"/>
        </w:numPr>
        <w:contextualSpacing/>
        <w:jc w:val="both"/>
        <w:rPr>
          <w:rFonts w:cs="Arial"/>
        </w:rPr>
      </w:pPr>
      <w:r>
        <w:rPr>
          <w:rFonts w:cs="Arial"/>
          <w:b/>
        </w:rPr>
        <w:t>Grammatikthemen</w:t>
      </w:r>
      <w:r w:rsidR="00714FB5" w:rsidRPr="00CD4BB4">
        <w:rPr>
          <w:rFonts w:cs="Arial"/>
        </w:rPr>
        <w:t xml:space="preserve">: </w:t>
      </w:r>
      <w:r>
        <w:rPr>
          <w:rFonts w:cs="Arial"/>
        </w:rPr>
        <w:t>Perfekt (Wiederholung), Präteritum der unregelmäßigen Verben, Nebensätze (Wiederholung und Erweiterung), Nominalisierung mit „zum“, Infinitiv mit „zu“, Konjunktiv II der Modalverben, Verkleinerungsformen, Adjektivdeklination, Relativsätze (Wiederholung und Erweiterung)</w:t>
      </w:r>
      <w:r w:rsidR="00D145DE">
        <w:rPr>
          <w:rFonts w:cs="Arial"/>
        </w:rPr>
        <w:t>.</w:t>
      </w:r>
    </w:p>
    <w:p w:rsidR="00E11C09" w:rsidRPr="00EF2735" w:rsidRDefault="00E11C09" w:rsidP="00562048">
      <w:pPr>
        <w:ind w:left="720"/>
        <w:contextualSpacing/>
        <w:jc w:val="both"/>
        <w:rPr>
          <w:rFonts w:cs="Arial"/>
        </w:rPr>
      </w:pPr>
    </w:p>
    <w:p w:rsidR="00475006" w:rsidRDefault="00475006" w:rsidP="00562048">
      <w:pPr>
        <w:ind w:left="720"/>
        <w:contextualSpacing/>
        <w:jc w:val="both"/>
        <w:rPr>
          <w:rFonts w:cs="Arial"/>
        </w:rPr>
      </w:pPr>
    </w:p>
    <w:p w:rsidR="00475006" w:rsidRDefault="00475006" w:rsidP="00562048">
      <w:pPr>
        <w:pStyle w:val="Listenabsatz"/>
        <w:jc w:val="both"/>
        <w:rPr>
          <w:rFonts w:cs="Arial"/>
        </w:rPr>
      </w:pPr>
    </w:p>
    <w:p w:rsidR="00365371" w:rsidRPr="00AC05C9" w:rsidRDefault="000E03E6" w:rsidP="00562048">
      <w:pPr>
        <w:numPr>
          <w:ilvl w:val="0"/>
          <w:numId w:val="1"/>
        </w:numPr>
        <w:contextualSpacing/>
        <w:jc w:val="both"/>
        <w:rPr>
          <w:rFonts w:cs="Arial"/>
        </w:rPr>
      </w:pPr>
      <w:r>
        <w:rPr>
          <w:rFonts w:cs="Arial"/>
        </w:rPr>
        <w:lastRenderedPageBreak/>
        <w:t xml:space="preserve">In manchen Studiengängen können Studierende in diesem Kurs im Wahlpflichtmodul </w:t>
      </w:r>
      <w:r w:rsidRPr="006529E4">
        <w:rPr>
          <w:rFonts w:cs="Arial"/>
          <w:b/>
        </w:rPr>
        <w:t>5 ECTS</w:t>
      </w:r>
      <w:r>
        <w:rPr>
          <w:rFonts w:cs="Arial"/>
        </w:rPr>
        <w:t xml:space="preserve"> Punkte erwerben. Für diese Studierende</w:t>
      </w:r>
      <w:r w:rsidR="00E11C09">
        <w:rPr>
          <w:rFonts w:cs="Arial"/>
        </w:rPr>
        <w:t xml:space="preserve"> </w:t>
      </w:r>
      <w:r>
        <w:rPr>
          <w:rFonts w:cs="Arial"/>
        </w:rPr>
        <w:t xml:space="preserve">ist </w:t>
      </w:r>
      <w:r w:rsidR="00E11C09">
        <w:rPr>
          <w:rFonts w:cs="Arial"/>
        </w:rPr>
        <w:t>die</w:t>
      </w:r>
      <w:r>
        <w:rPr>
          <w:rFonts w:cs="Arial"/>
        </w:rPr>
        <w:t xml:space="preserve"> </w:t>
      </w:r>
      <w:r w:rsidR="00E11C09">
        <w:rPr>
          <w:rFonts w:cs="Arial"/>
        </w:rPr>
        <w:t>so</w:t>
      </w:r>
      <w:r w:rsidR="004F0250">
        <w:rPr>
          <w:rFonts w:cs="Arial"/>
        </w:rPr>
        <w:t xml:space="preserve">genannte </w:t>
      </w:r>
      <w:r w:rsidR="004F0250" w:rsidRPr="006529E4">
        <w:rPr>
          <w:rFonts w:cs="Arial"/>
          <w:b/>
        </w:rPr>
        <w:t>Projektarbeit</w:t>
      </w:r>
      <w:r w:rsidR="004F0250">
        <w:rPr>
          <w:rFonts w:cs="Arial"/>
        </w:rPr>
        <w:t xml:space="preserve"> </w:t>
      </w:r>
    </w:p>
    <w:p w:rsidR="00714FB5" w:rsidRDefault="00041EAF" w:rsidP="00562048">
      <w:pPr>
        <w:ind w:left="720"/>
        <w:contextualSpacing/>
        <w:jc w:val="both"/>
        <w:rPr>
          <w:rFonts w:cs="Arial"/>
        </w:rPr>
      </w:pPr>
      <w:r>
        <w:rPr>
          <w:rFonts w:cs="Arial"/>
        </w:rPr>
        <w:t>(Recherche</w:t>
      </w:r>
      <w:r w:rsidR="004F0250">
        <w:rPr>
          <w:rFonts w:cs="Arial"/>
        </w:rPr>
        <w:t xml:space="preserve"> zu einem Thema und kurze Präsentation, ca. 10</w:t>
      </w:r>
      <w:r w:rsidR="00E11C09">
        <w:rPr>
          <w:rFonts w:cs="Arial"/>
        </w:rPr>
        <w:t>-15</w:t>
      </w:r>
      <w:r w:rsidR="004F0250">
        <w:rPr>
          <w:rFonts w:cs="Arial"/>
        </w:rPr>
        <w:t xml:space="preserve"> Minuten)</w:t>
      </w:r>
      <w:r w:rsidR="000E03E6">
        <w:rPr>
          <w:rFonts w:cs="Arial"/>
        </w:rPr>
        <w:t xml:space="preserve"> </w:t>
      </w:r>
      <w:r w:rsidR="00E11C09">
        <w:rPr>
          <w:rFonts w:cs="Arial"/>
        </w:rPr>
        <w:t>als Bestandteil</w:t>
      </w:r>
      <w:r w:rsidR="000E03E6">
        <w:rPr>
          <w:rFonts w:cs="Arial"/>
        </w:rPr>
        <w:t xml:space="preserve"> des Kurses </w:t>
      </w:r>
      <w:r w:rsidR="000E03E6" w:rsidRPr="00E11C09">
        <w:rPr>
          <w:rFonts w:cs="Arial"/>
        </w:rPr>
        <w:t>verpflichtend</w:t>
      </w:r>
      <w:r w:rsidR="004F0250">
        <w:rPr>
          <w:rFonts w:cs="Arial"/>
        </w:rPr>
        <w:t xml:space="preserve">. </w:t>
      </w:r>
    </w:p>
    <w:p w:rsidR="00365371" w:rsidRPr="00365371" w:rsidRDefault="00365371" w:rsidP="00562048">
      <w:pPr>
        <w:jc w:val="both"/>
        <w:rPr>
          <w:rFonts w:cs="Arial"/>
        </w:rPr>
      </w:pPr>
    </w:p>
    <w:p w:rsidR="000E03E6" w:rsidRPr="00FF68E5" w:rsidRDefault="00365371" w:rsidP="00562048">
      <w:pPr>
        <w:pStyle w:val="Listenabsatz"/>
        <w:numPr>
          <w:ilvl w:val="0"/>
          <w:numId w:val="1"/>
        </w:numPr>
        <w:jc w:val="both"/>
        <w:rPr>
          <w:rFonts w:cs="Arial"/>
        </w:rPr>
      </w:pPr>
      <w:r w:rsidRPr="00FF68E5">
        <w:rPr>
          <w:rFonts w:cs="Arial"/>
          <w:b/>
          <w:color w:val="FF0000"/>
        </w:rPr>
        <w:t>Zusätzliche Anforderung</w:t>
      </w:r>
      <w:r w:rsidRPr="00FF68E5">
        <w:rPr>
          <w:rFonts w:cs="Arial"/>
        </w:rPr>
        <w:t xml:space="preserve">: </w:t>
      </w:r>
      <w:r w:rsidR="00E11C09" w:rsidRPr="00FF68E5">
        <w:rPr>
          <w:rFonts w:cs="Arial"/>
        </w:rPr>
        <w:t xml:space="preserve">Ein weiterer Bestandteil des Kurses ist die Bearbeitung des Arbeitsbereichs B1.1 </w:t>
      </w:r>
      <w:r w:rsidR="00E11C09" w:rsidRPr="00FF68E5">
        <w:rPr>
          <w:rFonts w:cs="Arial"/>
          <w:b/>
          <w:u w:val="single"/>
        </w:rPr>
        <w:t>in Moodle</w:t>
      </w:r>
      <w:r w:rsidR="00AC05C9" w:rsidRPr="00FF68E5">
        <w:rPr>
          <w:rFonts w:cs="Arial"/>
        </w:rPr>
        <w:t>. Dieser Bereich</w:t>
      </w:r>
      <w:r w:rsidR="00E11C09" w:rsidRPr="00FF68E5">
        <w:rPr>
          <w:rFonts w:cs="Arial"/>
        </w:rPr>
        <w:t xml:space="preserve"> autonome</w:t>
      </w:r>
      <w:r w:rsidR="00AC05C9" w:rsidRPr="00FF68E5">
        <w:rPr>
          <w:rFonts w:cs="Arial"/>
        </w:rPr>
        <w:t>n</w:t>
      </w:r>
      <w:r w:rsidR="00E11C09" w:rsidRPr="00FF68E5">
        <w:rPr>
          <w:rFonts w:cs="Arial"/>
        </w:rPr>
        <w:t xml:space="preserve"> Lernen</w:t>
      </w:r>
      <w:r w:rsidR="00AC05C9" w:rsidRPr="00FF68E5">
        <w:rPr>
          <w:rFonts w:cs="Arial"/>
        </w:rPr>
        <w:t>s</w:t>
      </w:r>
      <w:r w:rsidR="00E11C09" w:rsidRPr="00FF68E5">
        <w:rPr>
          <w:rFonts w:cs="Arial"/>
        </w:rPr>
        <w:t xml:space="preserve"> </w:t>
      </w:r>
      <w:r w:rsidRPr="00FF68E5">
        <w:rPr>
          <w:rFonts w:cs="Arial"/>
        </w:rPr>
        <w:t>gilt</w:t>
      </w:r>
      <w:r w:rsidR="00E11C09" w:rsidRPr="00FF68E5">
        <w:rPr>
          <w:rFonts w:cs="Arial"/>
        </w:rPr>
        <w:t xml:space="preserve"> für </w:t>
      </w:r>
      <w:r w:rsidR="00E11C09" w:rsidRPr="00FF68E5">
        <w:rPr>
          <w:rFonts w:cs="Arial"/>
          <w:b/>
          <w:u w:val="single"/>
        </w:rPr>
        <w:t>alle</w:t>
      </w:r>
      <w:r w:rsidR="00E11C09" w:rsidRPr="00FF68E5">
        <w:rPr>
          <w:rFonts w:cs="Arial"/>
        </w:rPr>
        <w:t xml:space="preserve"> Kursteilnehmer als Zugangsvoraussetzung für die Teilnahme an der Abschlussprüfung</w:t>
      </w:r>
      <w:r w:rsidR="004156DD" w:rsidRPr="00FF68E5">
        <w:rPr>
          <w:rFonts w:cs="Arial"/>
        </w:rPr>
        <w:t>.</w:t>
      </w:r>
    </w:p>
    <w:p w:rsidR="00EF2735" w:rsidRDefault="00EF2735" w:rsidP="00562048">
      <w:pPr>
        <w:jc w:val="both"/>
        <w:rPr>
          <w:rFonts w:cs="Arial"/>
          <w:b/>
          <w:color w:val="002060"/>
          <w:sz w:val="24"/>
          <w:szCs w:val="24"/>
        </w:rPr>
      </w:pPr>
    </w:p>
    <w:p w:rsidR="00714FB5" w:rsidRPr="008B78AC" w:rsidRDefault="00AC05C9" w:rsidP="00562048">
      <w:pPr>
        <w:jc w:val="both"/>
        <w:rPr>
          <w:rFonts w:cs="Arial"/>
          <w:b/>
          <w:color w:val="002060"/>
          <w:sz w:val="24"/>
          <w:szCs w:val="24"/>
        </w:rPr>
      </w:pPr>
      <w:r>
        <w:rPr>
          <w:rFonts w:cs="Arial"/>
          <w:b/>
          <w:color w:val="002060"/>
          <w:sz w:val="24"/>
          <w:szCs w:val="24"/>
        </w:rPr>
        <w:t>Kursziel</w:t>
      </w:r>
      <w:r w:rsidR="004A6CE1">
        <w:rPr>
          <w:rFonts w:cs="Arial"/>
          <w:b/>
          <w:color w:val="002060"/>
          <w:sz w:val="24"/>
          <w:szCs w:val="24"/>
        </w:rPr>
        <w:t>e</w:t>
      </w:r>
      <w:r>
        <w:rPr>
          <w:rFonts w:cs="Arial"/>
          <w:b/>
          <w:color w:val="002060"/>
          <w:sz w:val="24"/>
          <w:szCs w:val="24"/>
        </w:rPr>
        <w:t>/Course Goal</w:t>
      </w:r>
      <w:r w:rsidR="004A6CE1">
        <w:rPr>
          <w:rFonts w:cs="Arial"/>
          <w:b/>
          <w:color w:val="002060"/>
          <w:sz w:val="24"/>
          <w:szCs w:val="24"/>
        </w:rPr>
        <w:t>s</w:t>
      </w:r>
    </w:p>
    <w:p w:rsidR="00714FB5" w:rsidRPr="008B78AC" w:rsidRDefault="00714FB5" w:rsidP="00562048">
      <w:pPr>
        <w:jc w:val="both"/>
        <w:rPr>
          <w:rFonts w:cs="Arial"/>
          <w:sz w:val="24"/>
          <w:szCs w:val="24"/>
        </w:rPr>
      </w:pPr>
    </w:p>
    <w:p w:rsidR="004F0250" w:rsidRDefault="00714FB5" w:rsidP="00562048">
      <w:pPr>
        <w:numPr>
          <w:ilvl w:val="0"/>
          <w:numId w:val="1"/>
        </w:numPr>
        <w:contextualSpacing/>
        <w:jc w:val="both"/>
        <w:rPr>
          <w:rFonts w:cs="Arial"/>
        </w:rPr>
      </w:pPr>
      <w:r w:rsidRPr="00536606">
        <w:rPr>
          <w:rFonts w:cs="Arial"/>
        </w:rPr>
        <w:t xml:space="preserve">Der Fokus dieses Kurses liegt auf dem </w:t>
      </w:r>
      <w:r w:rsidRPr="00536606">
        <w:rPr>
          <w:rFonts w:cs="Arial"/>
          <w:b/>
        </w:rPr>
        <w:t>Sprechfertigkeitstraining</w:t>
      </w:r>
      <w:r w:rsidRPr="00536606">
        <w:rPr>
          <w:rFonts w:cs="Arial"/>
        </w:rPr>
        <w:t xml:space="preserve">. Jede Einheit verfügt über Redemittel, die den Lernenden eine angemessene Kommunikation in realen Alltagssituationen ermöglichen. </w:t>
      </w:r>
      <w:r w:rsidR="004F0250">
        <w:rPr>
          <w:rFonts w:cs="Arial"/>
        </w:rPr>
        <w:t>Zum Ende des Kurses sollten die Teilnehmer in der Lage sein, sich einfach und zusammenhängend über vertraute Themen und persönliche Interessen, Erfahrungen und Ereignisse zu äußern sowie Träume und Wünsche zu beschreiben</w:t>
      </w:r>
      <w:r w:rsidR="004A6CE1">
        <w:rPr>
          <w:rFonts w:cs="Arial"/>
        </w:rPr>
        <w:t>.</w:t>
      </w:r>
    </w:p>
    <w:p w:rsidR="004A6CE1" w:rsidRDefault="004A6CE1" w:rsidP="00562048">
      <w:pPr>
        <w:ind w:left="720"/>
        <w:contextualSpacing/>
        <w:jc w:val="both"/>
        <w:rPr>
          <w:rFonts w:cs="Arial"/>
        </w:rPr>
      </w:pPr>
    </w:p>
    <w:p w:rsidR="00714FB5" w:rsidRDefault="00714FB5" w:rsidP="00562048">
      <w:pPr>
        <w:numPr>
          <w:ilvl w:val="0"/>
          <w:numId w:val="1"/>
        </w:numPr>
        <w:contextualSpacing/>
        <w:jc w:val="both"/>
        <w:rPr>
          <w:rFonts w:cs="Arial"/>
        </w:rPr>
      </w:pPr>
      <w:r w:rsidRPr="004F0250">
        <w:rPr>
          <w:rFonts w:cs="Arial"/>
        </w:rPr>
        <w:t xml:space="preserve">Im Kurs werden </w:t>
      </w:r>
      <w:r w:rsidRPr="004F0250">
        <w:rPr>
          <w:rFonts w:cs="Arial"/>
          <w:b/>
        </w:rPr>
        <w:t>Lern- und Kommunikationsstrategien</w:t>
      </w:r>
      <w:r w:rsidRPr="004F0250">
        <w:rPr>
          <w:rFonts w:cs="Arial"/>
        </w:rPr>
        <w:t xml:space="preserve"> thematisiert, verschiedene </w:t>
      </w:r>
      <w:r w:rsidRPr="004F0250">
        <w:rPr>
          <w:rFonts w:cs="Arial"/>
          <w:b/>
        </w:rPr>
        <w:t>Vokabellernmethoden</w:t>
      </w:r>
      <w:r w:rsidRPr="004F0250">
        <w:rPr>
          <w:rFonts w:cs="Arial"/>
        </w:rPr>
        <w:t xml:space="preserve"> (Tipps zum Vokabellernen) besprochen und der Umgang mit (Sach-)Texten trainiert</w:t>
      </w:r>
      <w:r w:rsidR="004A6CE1">
        <w:rPr>
          <w:rFonts w:cs="Arial"/>
        </w:rPr>
        <w:t>.</w:t>
      </w:r>
    </w:p>
    <w:p w:rsidR="004A6CE1" w:rsidRPr="00EF2735" w:rsidRDefault="004A6CE1" w:rsidP="00562048">
      <w:pPr>
        <w:ind w:left="720"/>
        <w:contextualSpacing/>
        <w:jc w:val="both"/>
        <w:rPr>
          <w:rFonts w:cs="Arial"/>
        </w:rPr>
      </w:pPr>
    </w:p>
    <w:p w:rsidR="00714FB5" w:rsidRDefault="00714FB5" w:rsidP="00562048">
      <w:pPr>
        <w:pStyle w:val="Listenabsatz"/>
        <w:numPr>
          <w:ilvl w:val="0"/>
          <w:numId w:val="1"/>
        </w:numPr>
        <w:jc w:val="both"/>
        <w:rPr>
          <w:rFonts w:cs="Arial"/>
        </w:rPr>
      </w:pPr>
      <w:r w:rsidRPr="00E86117">
        <w:rPr>
          <w:rFonts w:cs="Arial"/>
          <w:b/>
        </w:rPr>
        <w:t>Anmerkung</w:t>
      </w:r>
      <w:r w:rsidRPr="00E86117">
        <w:rPr>
          <w:rFonts w:cs="Arial"/>
        </w:rPr>
        <w:t>: Hausaufgaben liegen in der Eigenverantwortung der Studierenden- Lösungen zum Übungsteil stehen auf der Webseite von Cornelsen zum kostenlosen Download zur Verfügung</w:t>
      </w:r>
      <w:r w:rsidR="004A6CE1">
        <w:rPr>
          <w:rFonts w:cs="Arial"/>
        </w:rPr>
        <w:t>.</w:t>
      </w:r>
    </w:p>
    <w:p w:rsidR="004A6CE1" w:rsidRPr="00EF2735" w:rsidRDefault="004A6CE1" w:rsidP="00562048">
      <w:pPr>
        <w:pStyle w:val="Listenabsatz"/>
        <w:jc w:val="both"/>
        <w:rPr>
          <w:rFonts w:cs="Arial"/>
        </w:rPr>
      </w:pPr>
    </w:p>
    <w:p w:rsidR="00714FB5" w:rsidRDefault="00077D10" w:rsidP="00562048">
      <w:pPr>
        <w:numPr>
          <w:ilvl w:val="0"/>
          <w:numId w:val="1"/>
        </w:numPr>
        <w:contextualSpacing/>
        <w:jc w:val="both"/>
        <w:rPr>
          <w:rFonts w:cs="Arial"/>
        </w:rPr>
      </w:pPr>
      <w:r>
        <w:rPr>
          <w:rFonts w:cs="Arial"/>
        </w:rPr>
        <w:t>Am Ende des Kurses</w:t>
      </w:r>
      <w:r w:rsidR="00714FB5" w:rsidRPr="00536606">
        <w:rPr>
          <w:rFonts w:cs="Arial"/>
        </w:rPr>
        <w:t xml:space="preserve"> werden wir einen </w:t>
      </w:r>
      <w:r w:rsidR="00714FB5" w:rsidRPr="00536606">
        <w:rPr>
          <w:rFonts w:cs="Arial"/>
          <w:b/>
        </w:rPr>
        <w:t>Abschlusstest</w:t>
      </w:r>
      <w:r w:rsidR="00A80558">
        <w:rPr>
          <w:rFonts w:cs="Arial"/>
        </w:rPr>
        <w:t xml:space="preserve"> (Teilstufe B1.1</w:t>
      </w:r>
      <w:r w:rsidR="00714FB5" w:rsidRPr="00536606">
        <w:rPr>
          <w:rFonts w:cs="Arial"/>
        </w:rPr>
        <w:t>) schreiben, der alle Fertigkeiten (Hör- und Leseverstehen, Schreiben und Sprechen) umfasst.</w:t>
      </w:r>
    </w:p>
    <w:p w:rsidR="004A6CE1" w:rsidRPr="00EF2735" w:rsidRDefault="004A6CE1" w:rsidP="00562048">
      <w:pPr>
        <w:ind w:left="720"/>
        <w:contextualSpacing/>
        <w:jc w:val="both"/>
        <w:rPr>
          <w:rFonts w:cs="Arial"/>
        </w:rPr>
      </w:pPr>
    </w:p>
    <w:p w:rsidR="00077D10" w:rsidRDefault="004156DD" w:rsidP="00562048">
      <w:pPr>
        <w:numPr>
          <w:ilvl w:val="0"/>
          <w:numId w:val="1"/>
        </w:numPr>
        <w:contextualSpacing/>
        <w:jc w:val="both"/>
        <w:rPr>
          <w:rFonts w:cs="Arial"/>
        </w:rPr>
      </w:pPr>
      <w:r w:rsidRPr="00876D34">
        <w:rPr>
          <w:rFonts w:cs="Arial"/>
          <w:b/>
          <w:color w:val="FF0000"/>
        </w:rPr>
        <w:t>ECTS-Kandidaten</w:t>
      </w:r>
      <w:r>
        <w:rPr>
          <w:rFonts w:cs="Arial"/>
        </w:rPr>
        <w:t xml:space="preserve">: </w:t>
      </w:r>
      <w:r w:rsidRPr="004156DD">
        <w:rPr>
          <w:rFonts w:cs="Arial"/>
        </w:rPr>
        <w:t>Die r</w:t>
      </w:r>
      <w:r w:rsidR="00714FB5" w:rsidRPr="004156DD">
        <w:rPr>
          <w:rFonts w:cs="Arial"/>
        </w:rPr>
        <w:t>egelmäßige Teilnahme am Kurs (</w:t>
      </w:r>
      <w:r w:rsidR="00714FB5" w:rsidRPr="004156DD">
        <w:rPr>
          <w:rFonts w:cs="Arial"/>
          <w:b/>
        </w:rPr>
        <w:t>80%</w:t>
      </w:r>
      <w:r w:rsidR="004A7403" w:rsidRPr="004156DD">
        <w:rPr>
          <w:rFonts w:cs="Arial"/>
        </w:rPr>
        <w:t xml:space="preserve">, </w:t>
      </w:r>
      <w:r w:rsidR="004A7403" w:rsidRPr="004156DD">
        <w:rPr>
          <w:rFonts w:cs="Arial"/>
          <w:b/>
        </w:rPr>
        <w:t>11</w:t>
      </w:r>
      <w:r w:rsidR="00077D10" w:rsidRPr="004156DD">
        <w:rPr>
          <w:rFonts w:cs="Arial"/>
          <w:b/>
        </w:rPr>
        <w:t>/13 Kurstage</w:t>
      </w:r>
      <w:r w:rsidR="00714FB5" w:rsidRPr="004156DD">
        <w:rPr>
          <w:rFonts w:cs="Arial"/>
        </w:rPr>
        <w:t>)</w:t>
      </w:r>
      <w:r>
        <w:rPr>
          <w:rFonts w:cs="Arial"/>
        </w:rPr>
        <w:t>, die benotete Projektarbeit (mind. Note 4) und die Bearbeitung von Z</w:t>
      </w:r>
      <w:r w:rsidR="00107ADD">
        <w:rPr>
          <w:rFonts w:cs="Arial"/>
        </w:rPr>
        <w:t>usatzmaterial im Arbeitsbereich</w:t>
      </w:r>
      <w:r>
        <w:rPr>
          <w:rFonts w:cs="Arial"/>
        </w:rPr>
        <w:t xml:space="preserve"> „autonomes Lernen“ in Moodle</w:t>
      </w:r>
      <w:r w:rsidR="00714FB5" w:rsidRPr="004156DD">
        <w:rPr>
          <w:rFonts w:cs="Arial"/>
        </w:rPr>
        <w:t xml:space="preserve"> </w:t>
      </w:r>
      <w:r>
        <w:rPr>
          <w:rFonts w:cs="Arial"/>
        </w:rPr>
        <w:t>gelten als</w:t>
      </w:r>
      <w:r w:rsidR="00714FB5" w:rsidRPr="004156DD">
        <w:rPr>
          <w:rFonts w:cs="Arial"/>
        </w:rPr>
        <w:t xml:space="preserve"> </w:t>
      </w:r>
      <w:r w:rsidR="00714FB5" w:rsidRPr="00586238">
        <w:rPr>
          <w:rFonts w:cs="Arial"/>
          <w:b/>
        </w:rPr>
        <w:t>Voraussetzung</w:t>
      </w:r>
      <w:r w:rsidRPr="00586238">
        <w:rPr>
          <w:rFonts w:cs="Arial"/>
          <w:b/>
        </w:rPr>
        <w:t>en</w:t>
      </w:r>
      <w:r w:rsidR="00714FB5" w:rsidRPr="004156DD">
        <w:rPr>
          <w:rFonts w:cs="Arial"/>
        </w:rPr>
        <w:t xml:space="preserve"> für die Teilnahme am Abschlusstest</w:t>
      </w:r>
      <w:r w:rsidR="00A80558" w:rsidRPr="004156DD">
        <w:rPr>
          <w:rFonts w:cs="Arial"/>
        </w:rPr>
        <w:t xml:space="preserve">. </w:t>
      </w:r>
    </w:p>
    <w:p w:rsidR="004A6CE1" w:rsidRDefault="004A6CE1" w:rsidP="00562048">
      <w:pPr>
        <w:ind w:left="720"/>
        <w:contextualSpacing/>
        <w:jc w:val="both"/>
        <w:rPr>
          <w:rFonts w:cs="Arial"/>
        </w:rPr>
      </w:pPr>
    </w:p>
    <w:p w:rsidR="00586238" w:rsidRDefault="004156DD" w:rsidP="00562048">
      <w:pPr>
        <w:numPr>
          <w:ilvl w:val="0"/>
          <w:numId w:val="1"/>
        </w:numPr>
        <w:contextualSpacing/>
        <w:jc w:val="both"/>
        <w:rPr>
          <w:rFonts w:cs="Arial"/>
        </w:rPr>
      </w:pPr>
      <w:r w:rsidRPr="00876D34">
        <w:rPr>
          <w:rFonts w:cs="Arial"/>
          <w:b/>
          <w:color w:val="FF0000"/>
        </w:rPr>
        <w:t>Nicht-ECTS-Kandidaten</w:t>
      </w:r>
      <w:r>
        <w:rPr>
          <w:rFonts w:cs="Arial"/>
        </w:rPr>
        <w:t xml:space="preserve">: </w:t>
      </w:r>
      <w:r w:rsidRPr="004156DD">
        <w:rPr>
          <w:rFonts w:cs="Arial"/>
        </w:rPr>
        <w:t xml:space="preserve">Die regelmäßige Teilnahme am Kurs </w:t>
      </w:r>
    </w:p>
    <w:p w:rsidR="004156DD" w:rsidRPr="004156DD" w:rsidRDefault="004156DD" w:rsidP="00562048">
      <w:pPr>
        <w:ind w:left="720"/>
        <w:contextualSpacing/>
        <w:jc w:val="both"/>
        <w:rPr>
          <w:rFonts w:cs="Arial"/>
        </w:rPr>
      </w:pPr>
      <w:r w:rsidRPr="004156DD">
        <w:rPr>
          <w:rFonts w:cs="Arial"/>
        </w:rPr>
        <w:t>(</w:t>
      </w:r>
      <w:r w:rsidRPr="004156DD">
        <w:rPr>
          <w:rFonts w:cs="Arial"/>
          <w:b/>
        </w:rPr>
        <w:t>80%</w:t>
      </w:r>
      <w:r w:rsidRPr="004156DD">
        <w:rPr>
          <w:rFonts w:cs="Arial"/>
        </w:rPr>
        <w:t xml:space="preserve">, </w:t>
      </w:r>
      <w:r w:rsidRPr="004156DD">
        <w:rPr>
          <w:rFonts w:cs="Arial"/>
          <w:b/>
        </w:rPr>
        <w:t>11/13 Kurstage</w:t>
      </w:r>
      <w:r w:rsidRPr="004156DD">
        <w:rPr>
          <w:rFonts w:cs="Arial"/>
        </w:rPr>
        <w:t>)</w:t>
      </w:r>
      <w:r>
        <w:rPr>
          <w:rFonts w:cs="Arial"/>
        </w:rPr>
        <w:t xml:space="preserve"> und die Bearbeitung von Z</w:t>
      </w:r>
      <w:r w:rsidR="00107ADD">
        <w:rPr>
          <w:rFonts w:cs="Arial"/>
        </w:rPr>
        <w:t>usatzmaterial im Arbeitsbereich</w:t>
      </w:r>
      <w:r>
        <w:rPr>
          <w:rFonts w:cs="Arial"/>
        </w:rPr>
        <w:t xml:space="preserve"> „autonomes Lernen“ in Moodle</w:t>
      </w:r>
      <w:r w:rsidRPr="004156DD">
        <w:rPr>
          <w:rFonts w:cs="Arial"/>
        </w:rPr>
        <w:t xml:space="preserve"> </w:t>
      </w:r>
      <w:r>
        <w:rPr>
          <w:rFonts w:cs="Arial"/>
        </w:rPr>
        <w:t>gelten als</w:t>
      </w:r>
      <w:r w:rsidRPr="004156DD">
        <w:rPr>
          <w:rFonts w:cs="Arial"/>
        </w:rPr>
        <w:t xml:space="preserve"> </w:t>
      </w:r>
      <w:r w:rsidRPr="00586238">
        <w:rPr>
          <w:rFonts w:cs="Arial"/>
          <w:b/>
        </w:rPr>
        <w:t>Voraussetzungen</w:t>
      </w:r>
      <w:r w:rsidRPr="004156DD">
        <w:rPr>
          <w:rFonts w:cs="Arial"/>
        </w:rPr>
        <w:t xml:space="preserve"> für die Teilnahme am Abschlusstest. </w:t>
      </w:r>
    </w:p>
    <w:p w:rsidR="004156DD" w:rsidRPr="004156DD" w:rsidRDefault="004156DD" w:rsidP="00562048">
      <w:pPr>
        <w:ind w:left="720"/>
        <w:contextualSpacing/>
        <w:jc w:val="both"/>
        <w:rPr>
          <w:rFonts w:cs="Arial"/>
        </w:rPr>
      </w:pPr>
    </w:p>
    <w:p w:rsidR="004156DD" w:rsidRDefault="00077D10" w:rsidP="00562048">
      <w:pPr>
        <w:pStyle w:val="Listenabsatz"/>
        <w:numPr>
          <w:ilvl w:val="0"/>
          <w:numId w:val="3"/>
        </w:numPr>
        <w:jc w:val="both"/>
        <w:rPr>
          <w:rFonts w:cs="Arial"/>
        </w:rPr>
      </w:pPr>
      <w:r w:rsidRPr="00E86117">
        <w:rPr>
          <w:rFonts w:cs="Arial"/>
        </w:rPr>
        <w:t xml:space="preserve">Die </w:t>
      </w:r>
      <w:r w:rsidRPr="00C34524">
        <w:rPr>
          <w:rFonts w:cs="Arial"/>
          <w:b/>
          <w:color w:val="FF0000"/>
        </w:rPr>
        <w:t>Gesamtnote für ECTS-Kandidaten</w:t>
      </w:r>
      <w:r w:rsidRPr="00C34524">
        <w:rPr>
          <w:rFonts w:cs="Arial"/>
          <w:color w:val="FF0000"/>
        </w:rPr>
        <w:t xml:space="preserve"> </w:t>
      </w:r>
      <w:r>
        <w:rPr>
          <w:rFonts w:cs="Arial"/>
        </w:rPr>
        <w:t>se</w:t>
      </w:r>
      <w:r w:rsidR="004156DD">
        <w:rPr>
          <w:rFonts w:cs="Arial"/>
        </w:rPr>
        <w:t xml:space="preserve">tzt sich wie folgt zusammen: </w:t>
      </w:r>
      <w:r>
        <w:rPr>
          <w:rFonts w:cs="Arial"/>
        </w:rPr>
        <w:t xml:space="preserve"> </w:t>
      </w:r>
    </w:p>
    <w:p w:rsidR="004156DD" w:rsidRDefault="004156DD" w:rsidP="00562048">
      <w:pPr>
        <w:pStyle w:val="Listenabsatz"/>
        <w:jc w:val="both"/>
        <w:rPr>
          <w:rFonts w:cs="Arial"/>
        </w:rPr>
      </w:pPr>
      <w:r>
        <w:rPr>
          <w:rFonts w:cs="Arial"/>
        </w:rPr>
        <w:t xml:space="preserve">1) Prüfungsleistung </w:t>
      </w:r>
    </w:p>
    <w:p w:rsidR="00077D10" w:rsidRDefault="004156DD" w:rsidP="00562048">
      <w:pPr>
        <w:pStyle w:val="Listenabsatz"/>
        <w:jc w:val="both"/>
        <w:rPr>
          <w:rFonts w:cs="Arial"/>
        </w:rPr>
      </w:pPr>
      <w:r>
        <w:rPr>
          <w:rFonts w:cs="Arial"/>
        </w:rPr>
        <w:t xml:space="preserve">2) Benotete Projektarbeit </w:t>
      </w:r>
    </w:p>
    <w:p w:rsidR="004156DD" w:rsidRDefault="004156DD" w:rsidP="00562048">
      <w:pPr>
        <w:pStyle w:val="Listenabsatz"/>
        <w:jc w:val="both"/>
        <w:rPr>
          <w:rFonts w:cs="Arial"/>
        </w:rPr>
      </w:pPr>
    </w:p>
    <w:p w:rsidR="004156DD" w:rsidRPr="004156DD" w:rsidRDefault="004156DD" w:rsidP="00562048">
      <w:pPr>
        <w:pStyle w:val="Listenabsatz"/>
        <w:numPr>
          <w:ilvl w:val="0"/>
          <w:numId w:val="4"/>
        </w:numPr>
        <w:jc w:val="both"/>
        <w:rPr>
          <w:rFonts w:cs="Arial"/>
        </w:rPr>
      </w:pPr>
      <w:r w:rsidRPr="004156DD">
        <w:rPr>
          <w:rFonts w:cs="Arial"/>
        </w:rPr>
        <w:t xml:space="preserve">Die </w:t>
      </w:r>
      <w:r w:rsidRPr="004156DD">
        <w:rPr>
          <w:rFonts w:cs="Arial"/>
          <w:b/>
          <w:color w:val="FF0000"/>
        </w:rPr>
        <w:t>Gesamtnote für</w:t>
      </w:r>
      <w:r w:rsidR="00077D10" w:rsidRPr="004156DD">
        <w:rPr>
          <w:rFonts w:cs="Arial"/>
          <w:color w:val="FF0000"/>
        </w:rPr>
        <w:t xml:space="preserve"> </w:t>
      </w:r>
      <w:r w:rsidR="00077D10" w:rsidRPr="004156DD">
        <w:rPr>
          <w:rFonts w:cs="Arial"/>
          <w:b/>
          <w:color w:val="FF0000"/>
        </w:rPr>
        <w:t>Nicht-ECTS-Kandidaten</w:t>
      </w:r>
      <w:r w:rsidR="00077D10" w:rsidRPr="004156DD">
        <w:rPr>
          <w:rFonts w:cs="Arial"/>
        </w:rPr>
        <w:t xml:space="preserve"> </w:t>
      </w:r>
      <w:r>
        <w:rPr>
          <w:rFonts w:cs="Arial"/>
        </w:rPr>
        <w:t>setzt sich wie folgt zu</w:t>
      </w:r>
      <w:r w:rsidR="00586238">
        <w:rPr>
          <w:rFonts w:cs="Arial"/>
        </w:rPr>
        <w:t>s</w:t>
      </w:r>
      <w:r>
        <w:rPr>
          <w:rFonts w:cs="Arial"/>
        </w:rPr>
        <w:t>ammen:</w:t>
      </w:r>
      <w:r w:rsidRPr="004156DD">
        <w:rPr>
          <w:rFonts w:cs="Arial"/>
        </w:rPr>
        <w:t xml:space="preserve"> </w:t>
      </w:r>
    </w:p>
    <w:p w:rsidR="00077D10" w:rsidRPr="00754C33" w:rsidRDefault="004156DD" w:rsidP="00562048">
      <w:pPr>
        <w:pStyle w:val="Listenabsatz"/>
        <w:jc w:val="both"/>
        <w:rPr>
          <w:rFonts w:cs="Arial"/>
        </w:rPr>
      </w:pPr>
      <w:r>
        <w:rPr>
          <w:rFonts w:cs="Arial"/>
        </w:rPr>
        <w:t xml:space="preserve">1) </w:t>
      </w:r>
      <w:r w:rsidR="00077D10" w:rsidRPr="00754C33">
        <w:rPr>
          <w:rFonts w:cs="Arial"/>
        </w:rPr>
        <w:t xml:space="preserve">Prüfungsleistung </w:t>
      </w:r>
    </w:p>
    <w:p w:rsidR="00041EAF" w:rsidRDefault="00041EAF" w:rsidP="0056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rPr>
      </w:pPr>
    </w:p>
    <w:p w:rsidR="00FF68E5" w:rsidRDefault="00FF68E5" w:rsidP="0056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color w:val="FF0000"/>
        </w:rPr>
      </w:pPr>
    </w:p>
    <w:p w:rsidR="00365371" w:rsidRPr="00365371" w:rsidRDefault="00365371" w:rsidP="0056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rPr>
      </w:pPr>
      <w:r w:rsidRPr="00365371">
        <w:rPr>
          <w:rFonts w:eastAsia="Times New Roman" w:cs="Arial"/>
          <w:b/>
          <w:color w:val="FF0000"/>
        </w:rPr>
        <w:t>Hinweis zu</w:t>
      </w:r>
      <w:r w:rsidR="00475006">
        <w:rPr>
          <w:rFonts w:eastAsia="Times New Roman" w:cs="Arial"/>
          <w:b/>
          <w:color w:val="FF0000"/>
        </w:rPr>
        <w:t xml:space="preserve">m Erwerb von </w:t>
      </w:r>
      <w:r w:rsidRPr="00365371">
        <w:rPr>
          <w:rFonts w:eastAsia="Times New Roman" w:cs="Arial"/>
          <w:b/>
          <w:color w:val="FF0000"/>
        </w:rPr>
        <w:t>ECTS-Punkten</w:t>
      </w:r>
      <w:r w:rsidRPr="00365371">
        <w:rPr>
          <w:rFonts w:eastAsia="Times New Roman" w:cs="Arial"/>
        </w:rPr>
        <w:t xml:space="preserve">: </w:t>
      </w:r>
      <w:r>
        <w:rPr>
          <w:rFonts w:eastAsia="Times New Roman" w:cs="Arial"/>
        </w:rPr>
        <w:t xml:space="preserve">Ob Sie durch die Teilnahme an einem Sprachkurs </w:t>
      </w:r>
      <w:r w:rsidR="00041EAF">
        <w:rPr>
          <w:rFonts w:eastAsia="Times New Roman" w:cs="Arial"/>
        </w:rPr>
        <w:t>ECTS</w:t>
      </w:r>
      <w:r>
        <w:rPr>
          <w:rFonts w:eastAsia="Times New Roman" w:cs="Arial"/>
        </w:rPr>
        <w:t xml:space="preserve">-berechtigt </w:t>
      </w:r>
      <w:r w:rsidR="00041EAF">
        <w:rPr>
          <w:rFonts w:eastAsia="Times New Roman" w:cs="Arial"/>
        </w:rPr>
        <w:t>sind, hängt davon ab,</w:t>
      </w:r>
      <w:r w:rsidRPr="00365371">
        <w:rPr>
          <w:rFonts w:eastAsia="Times New Roman" w:cs="Arial"/>
        </w:rPr>
        <w:t xml:space="preserve"> ob Ihre Fakultät </w:t>
      </w:r>
      <w:r w:rsidR="00AC05C9">
        <w:rPr>
          <w:rFonts w:eastAsia="Times New Roman" w:cs="Arial"/>
        </w:rPr>
        <w:t>„</w:t>
      </w:r>
      <w:r w:rsidRPr="00365371">
        <w:rPr>
          <w:rFonts w:eastAsia="Times New Roman" w:cs="Arial"/>
        </w:rPr>
        <w:t>Sprachkurse</w:t>
      </w:r>
      <w:r w:rsidR="00AC05C9">
        <w:rPr>
          <w:rFonts w:eastAsia="Times New Roman" w:cs="Arial"/>
        </w:rPr>
        <w:t>“</w:t>
      </w:r>
      <w:r w:rsidRPr="00365371">
        <w:rPr>
          <w:rFonts w:eastAsia="Times New Roman" w:cs="Arial"/>
        </w:rPr>
        <w:t xml:space="preserve"> </w:t>
      </w:r>
      <w:r w:rsidR="00041EAF">
        <w:rPr>
          <w:rFonts w:eastAsia="Times New Roman" w:cs="Arial"/>
        </w:rPr>
        <w:t>als ECTS-relevante Module</w:t>
      </w:r>
      <w:r w:rsidRPr="00365371">
        <w:rPr>
          <w:rFonts w:eastAsia="Times New Roman" w:cs="Arial"/>
        </w:rPr>
        <w:t xml:space="preserve"> in Ihrem Studiengang anerkennt. </w:t>
      </w:r>
      <w:r w:rsidR="00041EAF">
        <w:rPr>
          <w:rFonts w:eastAsia="Times New Roman" w:cs="Arial"/>
        </w:rPr>
        <w:t xml:space="preserve">Hierzu finden Sie weitere </w:t>
      </w:r>
      <w:r w:rsidRPr="00365371">
        <w:rPr>
          <w:rFonts w:eastAsia="Times New Roman" w:cs="Arial"/>
        </w:rPr>
        <w:t>Informationen in</w:t>
      </w:r>
      <w:r w:rsidR="00041EAF">
        <w:rPr>
          <w:rFonts w:eastAsia="Times New Roman" w:cs="Arial"/>
        </w:rPr>
        <w:t xml:space="preserve"> Ihrer Prüfungsordnung sowie Ihrem Studienverlaufsplan (</w:t>
      </w:r>
      <w:r w:rsidR="005B4BBB">
        <w:rPr>
          <w:rFonts w:eastAsia="Times New Roman" w:cs="Arial"/>
        </w:rPr>
        <w:t xml:space="preserve">siehe </w:t>
      </w:r>
      <w:r w:rsidR="00041EAF">
        <w:rPr>
          <w:rFonts w:eastAsia="Times New Roman" w:cs="Arial"/>
        </w:rPr>
        <w:t>Annex)</w:t>
      </w:r>
      <w:r w:rsidRPr="00365371">
        <w:rPr>
          <w:rFonts w:eastAsia="Times New Roman" w:cs="Arial"/>
        </w:rPr>
        <w:t xml:space="preserve">. Wenn Ihre Prüfungsordnung keine </w:t>
      </w:r>
      <w:r w:rsidR="00041EAF">
        <w:rPr>
          <w:rFonts w:eastAsia="Times New Roman" w:cs="Arial"/>
        </w:rPr>
        <w:t>explizit genannten</w:t>
      </w:r>
      <w:r w:rsidRPr="00365371">
        <w:rPr>
          <w:rFonts w:eastAsia="Times New Roman" w:cs="Arial"/>
        </w:rPr>
        <w:t xml:space="preserve"> Bestimmungen </w:t>
      </w:r>
      <w:r w:rsidR="005B4BBB">
        <w:rPr>
          <w:rFonts w:eastAsia="Times New Roman" w:cs="Arial"/>
        </w:rPr>
        <w:t>zu</w:t>
      </w:r>
      <w:r w:rsidRPr="00365371">
        <w:rPr>
          <w:rFonts w:eastAsia="Times New Roman" w:cs="Arial"/>
        </w:rPr>
        <w:t xml:space="preserve"> Sprachkurse</w:t>
      </w:r>
      <w:r w:rsidR="005B4BBB">
        <w:rPr>
          <w:rFonts w:eastAsia="Times New Roman" w:cs="Arial"/>
        </w:rPr>
        <w:t>n</w:t>
      </w:r>
      <w:r w:rsidRPr="00365371">
        <w:rPr>
          <w:rFonts w:eastAsia="Times New Roman" w:cs="Arial"/>
        </w:rPr>
        <w:t xml:space="preserve"> enthält, haben Sie grundsätzlich </w:t>
      </w:r>
      <w:r w:rsidRPr="00365371">
        <w:rPr>
          <w:rFonts w:eastAsia="Times New Roman" w:cs="Arial"/>
          <w:b/>
          <w:u w:val="single"/>
        </w:rPr>
        <w:t>keinen</w:t>
      </w:r>
      <w:r w:rsidRPr="00365371">
        <w:rPr>
          <w:rFonts w:eastAsia="Times New Roman" w:cs="Arial"/>
        </w:rPr>
        <w:t xml:space="preserve"> Anspruch auf ECTS-Punkte.</w:t>
      </w:r>
    </w:p>
    <w:p w:rsidR="004A6CE1" w:rsidRDefault="004A6CE1" w:rsidP="00562048">
      <w:pPr>
        <w:spacing w:after="160" w:line="259" w:lineRule="auto"/>
        <w:jc w:val="both"/>
        <w:rPr>
          <w:rFonts w:cs="Arial"/>
        </w:rPr>
      </w:pPr>
      <w:r>
        <w:rPr>
          <w:rFonts w:cs="Arial"/>
        </w:rPr>
        <w:br w:type="page"/>
      </w:r>
    </w:p>
    <w:p w:rsidR="00714FB5" w:rsidRDefault="00876D34" w:rsidP="00562048">
      <w:pPr>
        <w:jc w:val="both"/>
        <w:rPr>
          <w:rFonts w:cs="Arial"/>
          <w:b/>
          <w:color w:val="002060"/>
          <w:sz w:val="24"/>
          <w:szCs w:val="24"/>
        </w:rPr>
      </w:pPr>
      <w:r>
        <w:rPr>
          <w:rFonts w:cs="Arial"/>
          <w:b/>
          <w:color w:val="002060"/>
          <w:sz w:val="24"/>
          <w:szCs w:val="24"/>
        </w:rPr>
        <w:lastRenderedPageBreak/>
        <w:t>Lernberatung/Learning Guidance</w:t>
      </w:r>
    </w:p>
    <w:p w:rsidR="00876D34" w:rsidRPr="008B78AC" w:rsidRDefault="00876D34" w:rsidP="00562048">
      <w:pPr>
        <w:jc w:val="both"/>
        <w:rPr>
          <w:bCs/>
          <w:color w:val="002060"/>
          <w:sz w:val="24"/>
          <w:szCs w:val="24"/>
        </w:rPr>
      </w:pPr>
    </w:p>
    <w:p w:rsidR="006529E4" w:rsidRDefault="00586238" w:rsidP="00562048">
      <w:pPr>
        <w:spacing w:after="200"/>
        <w:jc w:val="both"/>
        <w:rPr>
          <w:rFonts w:eastAsiaTheme="majorEastAsia" w:cstheme="majorBidi"/>
          <w:bCs/>
        </w:rPr>
      </w:pPr>
      <w:r>
        <w:rPr>
          <w:rFonts w:eastAsiaTheme="majorEastAsia" w:cstheme="majorBidi"/>
          <w:bCs/>
        </w:rPr>
        <w:t>N</w:t>
      </w:r>
      <w:r w:rsidR="00714FB5" w:rsidRPr="00536606">
        <w:rPr>
          <w:rFonts w:eastAsiaTheme="majorEastAsia" w:cstheme="majorBidi"/>
          <w:bCs/>
        </w:rPr>
        <w:t xml:space="preserve">ach vorheriger Anmeldung </w:t>
      </w:r>
      <w:r w:rsidR="00876D34">
        <w:rPr>
          <w:rFonts w:eastAsiaTheme="majorEastAsia" w:cstheme="majorBidi"/>
          <w:bCs/>
        </w:rPr>
        <w:t>über Moodle</w:t>
      </w:r>
      <w:r w:rsidR="00EF2735">
        <w:rPr>
          <w:rFonts w:eastAsiaTheme="majorEastAsia" w:cstheme="majorBidi"/>
          <w:bCs/>
        </w:rPr>
        <w:t xml:space="preserve"> </w:t>
      </w:r>
      <w:r w:rsidR="00714FB5" w:rsidRPr="00536606">
        <w:rPr>
          <w:rFonts w:eastAsiaTheme="majorEastAsia" w:cstheme="majorBidi"/>
          <w:bCs/>
        </w:rPr>
        <w:t xml:space="preserve">können die Kursteilnehmer eine </w:t>
      </w:r>
      <w:r w:rsidR="00714FB5" w:rsidRPr="00876D34">
        <w:rPr>
          <w:rFonts w:eastAsiaTheme="majorEastAsia" w:cstheme="majorBidi"/>
          <w:b/>
          <w:bCs/>
          <w:u w:val="single"/>
        </w:rPr>
        <w:t>individuelle Lernberatung</w:t>
      </w:r>
      <w:r w:rsidR="00714FB5" w:rsidRPr="00876D34">
        <w:rPr>
          <w:rFonts w:eastAsiaTheme="majorEastAsia" w:cstheme="majorBidi"/>
          <w:bCs/>
        </w:rPr>
        <w:t xml:space="preserve"> </w:t>
      </w:r>
      <w:r w:rsidR="00714FB5" w:rsidRPr="00536606">
        <w:rPr>
          <w:rFonts w:eastAsiaTheme="majorEastAsia" w:cstheme="majorBidi"/>
          <w:bCs/>
        </w:rPr>
        <w:t>in Anspruch nehmen.</w:t>
      </w:r>
      <w:r w:rsidR="006529E4" w:rsidRPr="006529E4">
        <w:rPr>
          <w:rFonts w:eastAsiaTheme="majorEastAsia" w:cstheme="majorBidi"/>
          <w:bCs/>
        </w:rPr>
        <w:t xml:space="preserve"> </w:t>
      </w:r>
      <w:r w:rsidR="00107ADD">
        <w:rPr>
          <w:rFonts w:eastAsiaTheme="majorEastAsia" w:cstheme="majorBidi"/>
          <w:bCs/>
        </w:rPr>
        <w:t xml:space="preserve">In der Lernberatung </w:t>
      </w:r>
      <w:r w:rsidR="00876D34">
        <w:rPr>
          <w:rFonts w:eastAsiaTheme="majorEastAsia" w:cstheme="majorBidi"/>
          <w:bCs/>
        </w:rPr>
        <w:t>erhält</w:t>
      </w:r>
      <w:r w:rsidR="006529E4" w:rsidRPr="00834E3C">
        <w:rPr>
          <w:rFonts w:eastAsiaTheme="majorEastAsia" w:cstheme="majorBidi"/>
          <w:bCs/>
        </w:rPr>
        <w:t xml:space="preserve"> </w:t>
      </w:r>
      <w:r w:rsidR="00107ADD">
        <w:rPr>
          <w:rFonts w:eastAsiaTheme="majorEastAsia" w:cstheme="majorBidi"/>
          <w:bCs/>
        </w:rPr>
        <w:t>man</w:t>
      </w:r>
      <w:r w:rsidR="006529E4" w:rsidRPr="00834E3C">
        <w:rPr>
          <w:rFonts w:eastAsiaTheme="majorEastAsia" w:cstheme="majorBidi"/>
          <w:bCs/>
        </w:rPr>
        <w:t xml:space="preserve"> Informationen über Lernstrategien, Vorschläge </w:t>
      </w:r>
      <w:r>
        <w:rPr>
          <w:rFonts w:eastAsiaTheme="majorEastAsia" w:cstheme="majorBidi"/>
          <w:bCs/>
        </w:rPr>
        <w:t>zu</w:t>
      </w:r>
      <w:r w:rsidR="006529E4">
        <w:rPr>
          <w:rFonts w:eastAsiaTheme="majorEastAsia" w:cstheme="majorBidi"/>
          <w:bCs/>
        </w:rPr>
        <w:t xml:space="preserve"> zusätzliche</w:t>
      </w:r>
      <w:r>
        <w:rPr>
          <w:rFonts w:eastAsiaTheme="majorEastAsia" w:cstheme="majorBidi"/>
          <w:bCs/>
        </w:rPr>
        <w:t>n</w:t>
      </w:r>
      <w:r w:rsidR="006529E4">
        <w:rPr>
          <w:rFonts w:eastAsiaTheme="majorEastAsia" w:cstheme="majorBidi"/>
          <w:bCs/>
        </w:rPr>
        <w:t xml:space="preserve"> Lernmaterialien und Hilfsmittel</w:t>
      </w:r>
      <w:r>
        <w:rPr>
          <w:rFonts w:eastAsiaTheme="majorEastAsia" w:cstheme="majorBidi"/>
          <w:bCs/>
        </w:rPr>
        <w:t>n</w:t>
      </w:r>
      <w:r w:rsidR="006529E4">
        <w:rPr>
          <w:rFonts w:eastAsiaTheme="majorEastAsia" w:cstheme="majorBidi"/>
          <w:bCs/>
        </w:rPr>
        <w:t xml:space="preserve"> sowie Unterstützung bei </w:t>
      </w:r>
      <w:r w:rsidR="00F965EF">
        <w:rPr>
          <w:rFonts w:eastAsiaTheme="majorEastAsia" w:cstheme="majorBidi"/>
          <w:bCs/>
        </w:rPr>
        <w:t xml:space="preserve">der Erstellung </w:t>
      </w:r>
      <w:r w:rsidR="00107ADD">
        <w:rPr>
          <w:rFonts w:eastAsiaTheme="majorEastAsia" w:cstheme="majorBidi"/>
          <w:bCs/>
        </w:rPr>
        <w:t>der</w:t>
      </w:r>
      <w:r w:rsidR="006529E4">
        <w:rPr>
          <w:rFonts w:eastAsiaTheme="majorEastAsia" w:cstheme="majorBidi"/>
          <w:bCs/>
        </w:rPr>
        <w:t xml:space="preserve"> Projektarbeit</w:t>
      </w:r>
      <w:r w:rsidR="006529E4" w:rsidRPr="00834E3C">
        <w:rPr>
          <w:rFonts w:eastAsiaTheme="majorEastAsia" w:cstheme="majorBidi"/>
          <w:bCs/>
        </w:rPr>
        <w:t>. Die Selbstevaluation ist ein sehr wichtiger Bestandteil der Lernberatung, deshalb sollte sie am besten zu Beginn, in der Mitte und am Ende des Semesters stattfinden.</w:t>
      </w:r>
    </w:p>
    <w:p w:rsidR="0098606B" w:rsidRDefault="0098606B" w:rsidP="00562048">
      <w:pPr>
        <w:jc w:val="both"/>
      </w:pPr>
    </w:p>
    <w:p w:rsidR="00FF68E5" w:rsidRDefault="00FF68E5" w:rsidP="00562048">
      <w:pPr>
        <w:jc w:val="both"/>
      </w:pPr>
    </w:p>
    <w:sectPr w:rsidR="00FF68E5" w:rsidSect="000E03E6">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F2" w:rsidRDefault="006472F2" w:rsidP="00EF2735">
      <w:r>
        <w:separator/>
      </w:r>
    </w:p>
  </w:endnote>
  <w:endnote w:type="continuationSeparator" w:id="0">
    <w:p w:rsidR="006472F2" w:rsidRDefault="006472F2" w:rsidP="00EF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FE" w:rsidRPr="00AC05C9" w:rsidRDefault="00AC05C9">
    <w:pPr>
      <w:pStyle w:val="Fuzeile"/>
      <w:rPr>
        <w:rFonts w:ascii="Arial" w:hAnsi="Arial" w:cs="Arial"/>
      </w:rPr>
    </w:pPr>
    <w:r w:rsidRPr="00AC05C9">
      <w:rPr>
        <w:rFonts w:ascii="Arial" w:hAnsi="Arial" w:cs="Arial"/>
      </w:rPr>
      <w:t>27</w:t>
    </w:r>
    <w:r w:rsidR="00586238" w:rsidRPr="00AC05C9">
      <w:rPr>
        <w:rFonts w:ascii="Arial" w:hAnsi="Arial" w:cs="Arial"/>
      </w:rPr>
      <w:t>.03.2019</w:t>
    </w:r>
    <w:r w:rsidR="006529E4" w:rsidRPr="00AC05C9">
      <w:rPr>
        <w:rFonts w:ascii="Arial" w:hAnsi="Arial" w:cs="Arial"/>
      </w:rPr>
      <w:tab/>
    </w:r>
    <w:r>
      <w:rPr>
        <w:rFonts w:ascii="Arial" w:hAnsi="Arial" w:cs="Arial"/>
      </w:rPr>
      <w:t xml:space="preserve">                                           </w:t>
    </w:r>
    <w:r w:rsidR="00586238" w:rsidRPr="00AC05C9">
      <w:rPr>
        <w:rFonts w:ascii="Arial" w:hAnsi="Arial" w:cs="Arial"/>
      </w:rPr>
      <w:t>Abteilung</w:t>
    </w:r>
    <w:r>
      <w:rPr>
        <w:rFonts w:ascii="Arial" w:hAnsi="Arial" w:cs="Arial"/>
      </w:rPr>
      <w:t xml:space="preserve"> </w:t>
    </w:r>
    <w:r w:rsidR="006529E4" w:rsidRPr="00AC05C9">
      <w:rPr>
        <w:rFonts w:ascii="Arial" w:hAnsi="Arial" w:cs="Arial"/>
      </w:rPr>
      <w:t>Sprachen und interkulturelle Kommunikation</w:t>
    </w:r>
    <w:r w:rsidR="00AB7A1E" w:rsidRPr="00AC05C9">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F2" w:rsidRDefault="006472F2" w:rsidP="00EF2735">
      <w:r>
        <w:separator/>
      </w:r>
    </w:p>
  </w:footnote>
  <w:footnote w:type="continuationSeparator" w:id="0">
    <w:p w:rsidR="006472F2" w:rsidRDefault="006472F2" w:rsidP="00EF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EF" w:rsidRDefault="00F965EF">
    <w:pPr>
      <w:pStyle w:val="Kopfzeile"/>
    </w:pPr>
    <w:r>
      <w:tab/>
    </w:r>
    <w:r>
      <w:tab/>
    </w:r>
    <w:r>
      <w:rPr>
        <w:noProof/>
        <w:lang w:eastAsia="de-DE"/>
      </w:rPr>
      <w:drawing>
        <wp:inline distT="0" distB="0" distL="0" distR="0" wp14:anchorId="1E94ACE4">
          <wp:extent cx="1078865" cy="51816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5181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E6" w:rsidRPr="000E03E6" w:rsidRDefault="000E03E6" w:rsidP="000E03E6">
    <w:pPr>
      <w:spacing w:after="120"/>
      <w:rPr>
        <w:rFonts w:eastAsia="Times New Roman" w:cs="Times New Roman"/>
        <w:b/>
        <w:bCs/>
        <w:lang w:val="en-GB"/>
      </w:rPr>
    </w:pPr>
    <w:r>
      <w:rPr>
        <w:rFonts w:eastAsia="Times New Roman" w:cs="Times New Roman"/>
        <w:b/>
        <w:bCs/>
        <w:lang w:val="en-GB"/>
      </w:rPr>
      <w:t>Dozent/-in</w:t>
    </w:r>
    <w:r w:rsidRPr="000E03E6">
      <w:rPr>
        <w:rFonts w:eastAsia="Times New Roman" w:cs="Times New Roman"/>
        <w:b/>
        <w:bCs/>
        <w:lang w:val="en-GB"/>
      </w:rPr>
      <w:t xml:space="preserve">: </w:t>
    </w:r>
    <w:r w:rsidRPr="000E03E6">
      <w:rPr>
        <w:rFonts w:eastAsia="Times New Roman" w:cs="Times New Roman"/>
        <w:bCs/>
        <w:color w:val="FF0000"/>
        <w:lang w:val="en-GB"/>
      </w:rPr>
      <w:t>Bitte am PC vervollständigen</w:t>
    </w:r>
    <w:r>
      <w:rPr>
        <w:rFonts w:eastAsia="Times New Roman" w:cs="Times New Roman"/>
        <w:bCs/>
        <w:color w:val="FF0000"/>
        <w:lang w:val="en-GB"/>
      </w:rPr>
      <w:tab/>
    </w:r>
    <w:r>
      <w:rPr>
        <w:rFonts w:eastAsia="Times New Roman" w:cs="Times New Roman"/>
        <w:bCs/>
        <w:color w:val="FF0000"/>
        <w:lang w:val="en-GB"/>
      </w:rPr>
      <w:tab/>
    </w:r>
    <w:r>
      <w:rPr>
        <w:rFonts w:eastAsia="Times New Roman" w:cs="Times New Roman"/>
        <w:bCs/>
        <w:color w:val="FF0000"/>
        <w:lang w:val="en-GB"/>
      </w:rPr>
      <w:tab/>
    </w:r>
    <w:r>
      <w:rPr>
        <w:rFonts w:eastAsia="Times New Roman" w:cs="Times New Roman"/>
        <w:bCs/>
        <w:color w:val="FF0000"/>
        <w:lang w:val="en-GB"/>
      </w:rPr>
      <w:tab/>
    </w:r>
    <w:r>
      <w:rPr>
        <w:rFonts w:eastAsia="Times New Roman" w:cs="Times New Roman"/>
        <w:bCs/>
        <w:color w:val="FF0000"/>
        <w:lang w:val="en-GB"/>
      </w:rPr>
      <w:tab/>
    </w:r>
    <w:r>
      <w:rPr>
        <w:rFonts w:eastAsia="Times New Roman" w:cs="Times New Roman"/>
        <w:bCs/>
        <w:noProof/>
        <w:color w:val="FF0000"/>
      </w:rPr>
      <w:drawing>
        <wp:inline distT="0" distB="0" distL="0" distR="0" wp14:anchorId="1A81D2F5">
          <wp:extent cx="1078865" cy="51816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518160"/>
                  </a:xfrm>
                  <a:prstGeom prst="rect">
                    <a:avLst/>
                  </a:prstGeom>
                  <a:noFill/>
                </pic:spPr>
              </pic:pic>
            </a:graphicData>
          </a:graphic>
        </wp:inline>
      </w:drawing>
    </w:r>
  </w:p>
  <w:p w:rsidR="000E03E6" w:rsidRPr="000E03E6" w:rsidRDefault="000E03E6" w:rsidP="000E03E6">
    <w:pPr>
      <w:spacing w:after="120"/>
      <w:rPr>
        <w:rFonts w:eastAsia="Times New Roman" w:cs="Times New Roman"/>
        <w:b/>
        <w:bCs/>
        <w:lang w:val="en-GB"/>
      </w:rPr>
    </w:pPr>
    <w:r>
      <w:rPr>
        <w:rFonts w:eastAsia="Times New Roman" w:cs="Times New Roman"/>
        <w:b/>
        <w:bCs/>
        <w:lang w:val="en-GB"/>
      </w:rPr>
      <w:t>Kurszeiten</w:t>
    </w:r>
    <w:r w:rsidRPr="000E03E6">
      <w:rPr>
        <w:rFonts w:eastAsia="Times New Roman" w:cs="Times New Roman"/>
        <w:b/>
        <w:bCs/>
        <w:lang w:val="en-GB"/>
      </w:rPr>
      <w:t xml:space="preserve">:  </w:t>
    </w:r>
    <w:r w:rsidRPr="000E03E6">
      <w:rPr>
        <w:rFonts w:eastAsia="Times New Roman" w:cs="Times New Roman"/>
        <w:bCs/>
        <w:color w:val="FF0000"/>
        <w:lang w:val="en-GB"/>
      </w:rPr>
      <w:t xml:space="preserve">Bitte am PC vervollständigen </w:t>
    </w:r>
    <w:r w:rsidRPr="000E03E6">
      <w:rPr>
        <w:rFonts w:eastAsia="Times New Roman" w:cs="Times New Roman"/>
        <w:bCs/>
        <w:color w:val="FF0000"/>
        <w:lang w:val="en-GB"/>
      </w:rPr>
      <w:tab/>
    </w:r>
    <w:r w:rsidRPr="000E03E6">
      <w:rPr>
        <w:rFonts w:eastAsia="Times New Roman" w:cs="Times New Roman"/>
        <w:bCs/>
        <w:lang w:val="en-GB"/>
      </w:rPr>
      <w:tab/>
    </w:r>
    <w:r w:rsidRPr="000E03E6">
      <w:rPr>
        <w:rFonts w:eastAsia="Times New Roman" w:cs="Times New Roman"/>
        <w:bCs/>
        <w:lang w:val="en-GB"/>
      </w:rPr>
      <w:tab/>
    </w:r>
    <w:r w:rsidRPr="000E03E6">
      <w:rPr>
        <w:rFonts w:eastAsia="Times New Roman" w:cs="Times New Roman"/>
        <w:bCs/>
        <w:lang w:val="en-GB"/>
      </w:rPr>
      <w:tab/>
    </w:r>
    <w:r w:rsidRPr="000E03E6">
      <w:rPr>
        <w:rFonts w:eastAsia="Times New Roman" w:cs="Times New Roman"/>
        <w:bCs/>
        <w:lang w:val="en-GB"/>
      </w:rPr>
      <w:tab/>
    </w:r>
    <w:r w:rsidRPr="000E03E6">
      <w:rPr>
        <w:rFonts w:eastAsia="Times New Roman" w:cs="Times New Roman"/>
        <w:bCs/>
        <w:lang w:val="en-GB"/>
      </w:rPr>
      <w:tab/>
    </w:r>
  </w:p>
  <w:p w:rsidR="000E03E6" w:rsidRPr="000E03E6" w:rsidRDefault="000E03E6" w:rsidP="000E03E6">
    <w:pPr>
      <w:tabs>
        <w:tab w:val="right" w:pos="9072"/>
      </w:tabs>
      <w:spacing w:after="120"/>
      <w:rPr>
        <w:rFonts w:eastAsia="Times New Roman" w:cs="Times New Roman"/>
        <w:bCs/>
        <w:lang w:val="en-GB"/>
      </w:rPr>
    </w:pPr>
    <w:r>
      <w:rPr>
        <w:rFonts w:eastAsia="Times New Roman" w:cs="Times New Roman"/>
        <w:b/>
        <w:bCs/>
        <w:lang w:val="en-GB"/>
      </w:rPr>
      <w:t>Kursort</w:t>
    </w:r>
    <w:r w:rsidRPr="000E03E6">
      <w:rPr>
        <w:rFonts w:eastAsia="Times New Roman" w:cs="Times New Roman"/>
        <w:b/>
        <w:bCs/>
        <w:lang w:val="en-GB"/>
      </w:rPr>
      <w:t>:</w:t>
    </w:r>
    <w:r w:rsidRPr="000E03E6">
      <w:rPr>
        <w:rFonts w:eastAsia="Times New Roman" w:cs="Times New Roman"/>
        <w:bCs/>
        <w:lang w:val="en-GB"/>
      </w:rPr>
      <w:t xml:space="preserve">  </w:t>
    </w:r>
    <w:r w:rsidRPr="000E03E6">
      <w:rPr>
        <w:rFonts w:eastAsia="Times New Roman" w:cs="Times New Roman"/>
        <w:bCs/>
        <w:color w:val="FF0000"/>
        <w:lang w:val="en-GB"/>
      </w:rPr>
      <w:t xml:space="preserve">Bitte am PC vervollständigen </w:t>
    </w:r>
    <w:r w:rsidRPr="000E03E6">
      <w:rPr>
        <w:rFonts w:eastAsia="Times New Roman" w:cs="Times New Roman"/>
        <w:bCs/>
        <w:lang w:val="en-GB"/>
      </w:rPr>
      <w:tab/>
    </w:r>
  </w:p>
  <w:p w:rsidR="000E03E6" w:rsidRPr="000E03E6" w:rsidRDefault="000E03E6" w:rsidP="000E03E6">
    <w:pPr>
      <w:spacing w:after="120"/>
      <w:rPr>
        <w:rFonts w:eastAsia="Times New Roman" w:cs="Times New Roman"/>
        <w:bCs/>
        <w:lang w:val="en-GB"/>
      </w:rPr>
    </w:pPr>
    <w:r>
      <w:rPr>
        <w:rFonts w:eastAsia="Times New Roman" w:cs="Times New Roman"/>
        <w:b/>
        <w:bCs/>
        <w:lang w:val="en-GB"/>
      </w:rPr>
      <w:t>Kursdauer</w:t>
    </w:r>
    <w:r w:rsidRPr="000E03E6">
      <w:rPr>
        <w:rFonts w:eastAsia="Times New Roman" w:cs="Times New Roman"/>
        <w:b/>
        <w:bCs/>
        <w:lang w:val="en-GB"/>
      </w:rPr>
      <w:t xml:space="preserve">: </w:t>
    </w:r>
    <w:r w:rsidRPr="000E03E6">
      <w:rPr>
        <w:rFonts w:eastAsia="Times New Roman" w:cs="Times New Roman"/>
        <w:bCs/>
        <w:color w:val="FF0000"/>
        <w:lang w:val="en-GB"/>
      </w:rPr>
      <w:t>Bitte am PC vervollständigen</w:t>
    </w:r>
  </w:p>
  <w:p w:rsidR="000E03E6" w:rsidRPr="000E03E6" w:rsidRDefault="000E03E6" w:rsidP="000E03E6">
    <w:pPr>
      <w:tabs>
        <w:tab w:val="center" w:pos="4536"/>
      </w:tabs>
      <w:spacing w:after="120"/>
      <w:rPr>
        <w:rFonts w:eastAsia="Times New Roman" w:cs="Times New Roman"/>
        <w:bCs/>
        <w:u w:val="single"/>
        <w:lang w:val="en-GB"/>
      </w:rPr>
    </w:pPr>
    <w:r>
      <w:rPr>
        <w:rFonts w:eastAsia="Times New Roman" w:cs="Times New Roman"/>
        <w:b/>
        <w:bCs/>
        <w:lang w:val="en-GB"/>
      </w:rPr>
      <w:t>Kontakt</w:t>
    </w:r>
    <w:r w:rsidRPr="000E03E6">
      <w:rPr>
        <w:rFonts w:eastAsia="Times New Roman" w:cs="Times New Roman"/>
        <w:bCs/>
        <w:lang w:val="en-GB"/>
      </w:rPr>
      <w:t>:</w:t>
    </w:r>
    <w:r w:rsidRPr="000E03E6">
      <w:rPr>
        <w:rFonts w:eastAsia="Times New Roman" w:cs="Times New Roman"/>
        <w:bCs/>
        <w:sz w:val="24"/>
        <w:lang w:val="en-GB"/>
      </w:rPr>
      <w:t xml:space="preserve">   </w:t>
    </w:r>
    <w:r w:rsidRPr="000E03E6">
      <w:rPr>
        <w:rFonts w:eastAsia="Times New Roman" w:cs="Times New Roman"/>
        <w:bCs/>
        <w:color w:val="FF0000"/>
        <w:lang w:val="en-GB"/>
      </w:rPr>
      <w:t>Bitte am PC vervollständigen</w:t>
    </w:r>
    <w:hyperlink r:id="rId2" w:history="1"/>
    <w:r>
      <w:rPr>
        <w:rFonts w:eastAsia="Calibri"/>
      </w:rPr>
      <w:tab/>
    </w:r>
  </w:p>
  <w:p w:rsidR="000E03E6" w:rsidRDefault="000E03E6" w:rsidP="000E03E6">
    <w:pPr>
      <w:pStyle w:val="Kopfzeile"/>
      <w:tabs>
        <w:tab w:val="clear" w:pos="4536"/>
        <w:tab w:val="clear" w:pos="9072"/>
        <w:tab w:val="left" w:pos="16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837"/>
    <w:multiLevelType w:val="hybridMultilevel"/>
    <w:tmpl w:val="698EF614"/>
    <w:lvl w:ilvl="0" w:tplc="1E9242A8">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4CB13FD"/>
    <w:multiLevelType w:val="hybridMultilevel"/>
    <w:tmpl w:val="E52EDB52"/>
    <w:lvl w:ilvl="0" w:tplc="2EB2B662">
      <w:start w:val="16"/>
      <w:numFmt w:val="bullet"/>
      <w:lvlText w:val="-"/>
      <w:lvlJc w:val="left"/>
      <w:pPr>
        <w:ind w:left="720" w:hanging="360"/>
      </w:pPr>
      <w:rPr>
        <w:rFonts w:ascii="Arial" w:eastAsiaTheme="minorHAns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AA7B4C"/>
    <w:multiLevelType w:val="hybridMultilevel"/>
    <w:tmpl w:val="6D2495E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nsid w:val="38764607"/>
    <w:multiLevelType w:val="hybridMultilevel"/>
    <w:tmpl w:val="A6301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224639"/>
    <w:multiLevelType w:val="hybridMultilevel"/>
    <w:tmpl w:val="FC5CF6FE"/>
    <w:lvl w:ilvl="0" w:tplc="2EB2B662">
      <w:start w:val="16"/>
      <w:numFmt w:val="bullet"/>
      <w:lvlText w:val="-"/>
      <w:lvlJc w:val="left"/>
      <w:pPr>
        <w:ind w:left="720" w:hanging="360"/>
      </w:pPr>
      <w:rPr>
        <w:rFonts w:ascii="Arial" w:eastAsiaTheme="minorHAns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C62A45"/>
    <w:multiLevelType w:val="hybridMultilevel"/>
    <w:tmpl w:val="B5E6BA2A"/>
    <w:lvl w:ilvl="0" w:tplc="2EB2B662">
      <w:start w:val="16"/>
      <w:numFmt w:val="bullet"/>
      <w:lvlText w:val="-"/>
      <w:lvlJc w:val="left"/>
      <w:pPr>
        <w:ind w:left="1440" w:hanging="360"/>
      </w:pPr>
      <w:rPr>
        <w:rFonts w:ascii="Arial" w:eastAsiaTheme="minorHAnsi" w:hAnsi="Arial" w:cs="Aria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48D72BCA"/>
    <w:multiLevelType w:val="hybridMultilevel"/>
    <w:tmpl w:val="479C85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1623609"/>
    <w:multiLevelType w:val="hybridMultilevel"/>
    <w:tmpl w:val="2A9CF9A0"/>
    <w:lvl w:ilvl="0" w:tplc="04070001">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3A61C07"/>
    <w:multiLevelType w:val="hybridMultilevel"/>
    <w:tmpl w:val="DF929F40"/>
    <w:lvl w:ilvl="0" w:tplc="2860623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B5"/>
    <w:rsid w:val="000132DC"/>
    <w:rsid w:val="00041EAF"/>
    <w:rsid w:val="00077D10"/>
    <w:rsid w:val="000B2E99"/>
    <w:rsid w:val="000D7656"/>
    <w:rsid w:val="000E03E6"/>
    <w:rsid w:val="00107ADD"/>
    <w:rsid w:val="00173485"/>
    <w:rsid w:val="00205A17"/>
    <w:rsid w:val="00365371"/>
    <w:rsid w:val="004156DD"/>
    <w:rsid w:val="00475006"/>
    <w:rsid w:val="004A6CE1"/>
    <w:rsid w:val="004A7403"/>
    <w:rsid w:val="004F0250"/>
    <w:rsid w:val="0050443B"/>
    <w:rsid w:val="005246DC"/>
    <w:rsid w:val="00562048"/>
    <w:rsid w:val="00586238"/>
    <w:rsid w:val="005B4BBB"/>
    <w:rsid w:val="006472F2"/>
    <w:rsid w:val="0065155B"/>
    <w:rsid w:val="006529E4"/>
    <w:rsid w:val="0067546D"/>
    <w:rsid w:val="00714FB5"/>
    <w:rsid w:val="007432E2"/>
    <w:rsid w:val="00771093"/>
    <w:rsid w:val="0085400F"/>
    <w:rsid w:val="00876D34"/>
    <w:rsid w:val="008A0E0A"/>
    <w:rsid w:val="0098606B"/>
    <w:rsid w:val="00A41009"/>
    <w:rsid w:val="00A80558"/>
    <w:rsid w:val="00AB7A1E"/>
    <w:rsid w:val="00AC05C9"/>
    <w:rsid w:val="00CD4BB4"/>
    <w:rsid w:val="00D145DE"/>
    <w:rsid w:val="00E11C09"/>
    <w:rsid w:val="00ED41F6"/>
    <w:rsid w:val="00EF2735"/>
    <w:rsid w:val="00F965EF"/>
    <w:rsid w:val="00FF6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3E6"/>
    <w:pPr>
      <w:spacing w:after="0" w:line="240" w:lineRule="auto"/>
    </w:pPr>
    <w:rPr>
      <w:rFonts w:ascii="Arial" w:hAnsi="Arial" w:cs="Calibri"/>
      <w:lang w:eastAsia="de-DE"/>
    </w:rPr>
  </w:style>
  <w:style w:type="paragraph" w:styleId="berschrift1">
    <w:name w:val="heading 1"/>
    <w:basedOn w:val="Standard"/>
    <w:next w:val="Standard"/>
    <w:link w:val="berschrift1Zchn"/>
    <w:uiPriority w:val="9"/>
    <w:qFormat/>
    <w:rsid w:val="00714FB5"/>
    <w:pPr>
      <w:keepNext/>
      <w:keepLines/>
      <w:spacing w:before="480"/>
      <w:outlineLvl w:val="0"/>
    </w:pPr>
    <w:rPr>
      <w:rFonts w:eastAsiaTheme="majorEastAsia" w:cstheme="majorBidi"/>
      <w:b/>
      <w:bCs/>
      <w:color w:val="44546A" w:themeColor="text2"/>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4FB5"/>
    <w:rPr>
      <w:rFonts w:ascii="Arial" w:eastAsiaTheme="majorEastAsia" w:hAnsi="Arial" w:cstheme="majorBidi"/>
      <w:b/>
      <w:bCs/>
      <w:color w:val="44546A" w:themeColor="text2"/>
      <w:sz w:val="36"/>
      <w:szCs w:val="28"/>
      <w:lang w:eastAsia="de-DE"/>
    </w:rPr>
  </w:style>
  <w:style w:type="paragraph" w:styleId="Kopfzeile">
    <w:name w:val="header"/>
    <w:basedOn w:val="Standard"/>
    <w:link w:val="KopfzeileZchn"/>
    <w:uiPriority w:val="99"/>
    <w:unhideWhenUsed/>
    <w:rsid w:val="00714FB5"/>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714FB5"/>
  </w:style>
  <w:style w:type="paragraph" w:styleId="Fuzeile">
    <w:name w:val="footer"/>
    <w:basedOn w:val="Standard"/>
    <w:link w:val="FuzeileZchn"/>
    <w:uiPriority w:val="99"/>
    <w:unhideWhenUsed/>
    <w:rsid w:val="00714FB5"/>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714FB5"/>
  </w:style>
  <w:style w:type="character" w:styleId="Fett">
    <w:name w:val="Strong"/>
    <w:basedOn w:val="Absatz-Standardschriftart"/>
    <w:uiPriority w:val="22"/>
    <w:qFormat/>
    <w:rsid w:val="00714FB5"/>
    <w:rPr>
      <w:b/>
      <w:bCs/>
    </w:rPr>
  </w:style>
  <w:style w:type="paragraph" w:styleId="Listenabsatz">
    <w:name w:val="List Paragraph"/>
    <w:basedOn w:val="Standard"/>
    <w:uiPriority w:val="34"/>
    <w:qFormat/>
    <w:rsid w:val="00714FB5"/>
    <w:pPr>
      <w:ind w:left="720"/>
      <w:contextualSpacing/>
    </w:pPr>
  </w:style>
  <w:style w:type="paragraph" w:styleId="Sprechblasentext">
    <w:name w:val="Balloon Text"/>
    <w:basedOn w:val="Standard"/>
    <w:link w:val="SprechblasentextZchn"/>
    <w:uiPriority w:val="99"/>
    <w:semiHidden/>
    <w:unhideWhenUsed/>
    <w:rsid w:val="000B2E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2E99"/>
    <w:rPr>
      <w:rFonts w:ascii="Segoe UI"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3E6"/>
    <w:pPr>
      <w:spacing w:after="0" w:line="240" w:lineRule="auto"/>
    </w:pPr>
    <w:rPr>
      <w:rFonts w:ascii="Arial" w:hAnsi="Arial" w:cs="Calibri"/>
      <w:lang w:eastAsia="de-DE"/>
    </w:rPr>
  </w:style>
  <w:style w:type="paragraph" w:styleId="berschrift1">
    <w:name w:val="heading 1"/>
    <w:basedOn w:val="Standard"/>
    <w:next w:val="Standard"/>
    <w:link w:val="berschrift1Zchn"/>
    <w:uiPriority w:val="9"/>
    <w:qFormat/>
    <w:rsid w:val="00714FB5"/>
    <w:pPr>
      <w:keepNext/>
      <w:keepLines/>
      <w:spacing w:before="480"/>
      <w:outlineLvl w:val="0"/>
    </w:pPr>
    <w:rPr>
      <w:rFonts w:eastAsiaTheme="majorEastAsia" w:cstheme="majorBidi"/>
      <w:b/>
      <w:bCs/>
      <w:color w:val="44546A" w:themeColor="text2"/>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4FB5"/>
    <w:rPr>
      <w:rFonts w:ascii="Arial" w:eastAsiaTheme="majorEastAsia" w:hAnsi="Arial" w:cstheme="majorBidi"/>
      <w:b/>
      <w:bCs/>
      <w:color w:val="44546A" w:themeColor="text2"/>
      <w:sz w:val="36"/>
      <w:szCs w:val="28"/>
      <w:lang w:eastAsia="de-DE"/>
    </w:rPr>
  </w:style>
  <w:style w:type="paragraph" w:styleId="Kopfzeile">
    <w:name w:val="header"/>
    <w:basedOn w:val="Standard"/>
    <w:link w:val="KopfzeileZchn"/>
    <w:uiPriority w:val="99"/>
    <w:unhideWhenUsed/>
    <w:rsid w:val="00714FB5"/>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714FB5"/>
  </w:style>
  <w:style w:type="paragraph" w:styleId="Fuzeile">
    <w:name w:val="footer"/>
    <w:basedOn w:val="Standard"/>
    <w:link w:val="FuzeileZchn"/>
    <w:uiPriority w:val="99"/>
    <w:unhideWhenUsed/>
    <w:rsid w:val="00714FB5"/>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714FB5"/>
  </w:style>
  <w:style w:type="character" w:styleId="Fett">
    <w:name w:val="Strong"/>
    <w:basedOn w:val="Absatz-Standardschriftart"/>
    <w:uiPriority w:val="22"/>
    <w:qFormat/>
    <w:rsid w:val="00714FB5"/>
    <w:rPr>
      <w:b/>
      <w:bCs/>
    </w:rPr>
  </w:style>
  <w:style w:type="paragraph" w:styleId="Listenabsatz">
    <w:name w:val="List Paragraph"/>
    <w:basedOn w:val="Standard"/>
    <w:uiPriority w:val="34"/>
    <w:qFormat/>
    <w:rsid w:val="00714FB5"/>
    <w:pPr>
      <w:ind w:left="720"/>
      <w:contextualSpacing/>
    </w:pPr>
  </w:style>
  <w:style w:type="paragraph" w:styleId="Sprechblasentext">
    <w:name w:val="Balloon Text"/>
    <w:basedOn w:val="Standard"/>
    <w:link w:val="SprechblasentextZchn"/>
    <w:uiPriority w:val="99"/>
    <w:semiHidden/>
    <w:unhideWhenUsed/>
    <w:rsid w:val="000B2E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2E99"/>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riede.vandijk@hochschule-rhein-waa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elfriede.vandijk@hochschule-rhein-waal.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Rhein-Waal</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Sozovska, Ratka</dc:creator>
  <cp:keywords/>
  <dc:description/>
  <cp:lastModifiedBy>be</cp:lastModifiedBy>
  <cp:revision>17</cp:revision>
  <cp:lastPrinted>2018-10-25T07:06:00Z</cp:lastPrinted>
  <dcterms:created xsi:type="dcterms:W3CDTF">2018-10-22T09:04:00Z</dcterms:created>
  <dcterms:modified xsi:type="dcterms:W3CDTF">2019-03-27T16:11:00Z</dcterms:modified>
</cp:coreProperties>
</file>