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EB" w:rsidRPr="00A728C7" w:rsidRDefault="00D27B62" w:rsidP="0032760F">
      <w:pPr>
        <w:pStyle w:val="berschrift1"/>
        <w:spacing w:line="276" w:lineRule="auto"/>
        <w:jc w:val="center"/>
        <w:rPr>
          <w:lang w:val="en-GB"/>
        </w:rPr>
      </w:pPr>
      <w:r w:rsidRPr="00A728C7">
        <w:rPr>
          <w:lang w:val="en-GB"/>
        </w:rPr>
        <w:fldChar w:fldCharType="begin"/>
      </w:r>
      <w:r w:rsidRPr="00A728C7">
        <w:rPr>
          <w:lang w:val="en-GB"/>
        </w:rPr>
        <w:instrText xml:space="preserve"> HYPERLINK "mailto:elfriede.vandijk@hochschule-rhein-waal.de" </w:instrText>
      </w:r>
      <w:r w:rsidRPr="00A728C7">
        <w:rPr>
          <w:lang w:val="en-GB"/>
        </w:rPr>
        <w:fldChar w:fldCharType="end"/>
      </w:r>
      <w:r w:rsidR="00E74AEB" w:rsidRPr="00A728C7">
        <w:rPr>
          <w:lang w:val="en-GB"/>
        </w:rPr>
        <w:t>Syllabus</w:t>
      </w:r>
    </w:p>
    <w:p w:rsidR="00E74AEB" w:rsidRPr="00A728C7" w:rsidRDefault="0009223A" w:rsidP="0032760F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 xml:space="preserve">German </w:t>
      </w:r>
      <w:r w:rsidR="00E74AEB" w:rsidRPr="00A728C7">
        <w:rPr>
          <w:b/>
          <w:sz w:val="24"/>
          <w:szCs w:val="24"/>
          <w:lang w:val="en-GB" w:eastAsia="en-US"/>
        </w:rPr>
        <w:t>A2.1</w:t>
      </w:r>
    </w:p>
    <w:p w:rsidR="00E74AEB" w:rsidRPr="00A728C7" w:rsidRDefault="00E74AEB" w:rsidP="0032760F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A728C7">
        <w:rPr>
          <w:b/>
          <w:sz w:val="24"/>
          <w:szCs w:val="24"/>
          <w:lang w:val="en-GB" w:eastAsia="en-US"/>
        </w:rPr>
        <w:t>Kleve</w:t>
      </w:r>
      <w:r w:rsidR="00EE42B9" w:rsidRPr="00A728C7">
        <w:rPr>
          <w:b/>
          <w:sz w:val="24"/>
          <w:szCs w:val="24"/>
          <w:lang w:val="en-GB" w:eastAsia="en-US"/>
        </w:rPr>
        <w:t>,</w:t>
      </w:r>
      <w:r w:rsidR="00A0277C">
        <w:rPr>
          <w:b/>
          <w:sz w:val="24"/>
          <w:szCs w:val="24"/>
          <w:lang w:val="en-GB" w:eastAsia="en-US"/>
        </w:rPr>
        <w:t xml:space="preserve"> SS </w:t>
      </w:r>
      <w:r w:rsidRPr="00A728C7">
        <w:rPr>
          <w:b/>
          <w:sz w:val="24"/>
          <w:szCs w:val="24"/>
          <w:lang w:val="en-GB" w:eastAsia="en-US"/>
        </w:rPr>
        <w:t>2019</w:t>
      </w:r>
    </w:p>
    <w:p w:rsidR="00E74AEB" w:rsidRPr="00A728C7" w:rsidRDefault="00E74AEB" w:rsidP="0032760F">
      <w:pPr>
        <w:spacing w:line="276" w:lineRule="auto"/>
        <w:jc w:val="both"/>
        <w:rPr>
          <w:lang w:val="en-GB" w:eastAsia="en-US"/>
        </w:rPr>
      </w:pPr>
    </w:p>
    <w:p w:rsidR="004F4C5B" w:rsidRPr="00A728C7" w:rsidRDefault="004F4C5B" w:rsidP="0032760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  <w:r w:rsidRPr="00A728C7">
        <w:rPr>
          <w:rFonts w:cs="Arial"/>
          <w:b/>
          <w:color w:val="002060"/>
          <w:sz w:val="24"/>
          <w:szCs w:val="24"/>
          <w:lang w:val="en-GB"/>
        </w:rPr>
        <w:t>Prerequisites</w:t>
      </w:r>
    </w:p>
    <w:p w:rsidR="00E74AEB" w:rsidRDefault="0032760F" w:rsidP="0032760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lang w:val="en-GB"/>
        </w:rPr>
        <w:t>You are eligible to participate in this course if you:</w:t>
      </w:r>
      <w:r w:rsidR="00E74AEB" w:rsidRPr="00A728C7">
        <w:rPr>
          <w:rFonts w:cs="Arial"/>
          <w:b/>
          <w:color w:val="002060"/>
          <w:sz w:val="24"/>
          <w:szCs w:val="24"/>
          <w:lang w:val="en-GB"/>
        </w:rPr>
        <w:t xml:space="preserve"> </w:t>
      </w:r>
    </w:p>
    <w:p w:rsidR="0032760F" w:rsidRPr="00A728C7" w:rsidRDefault="0032760F" w:rsidP="0032760F">
      <w:pPr>
        <w:spacing w:line="276" w:lineRule="auto"/>
        <w:jc w:val="both"/>
        <w:rPr>
          <w:rFonts w:cs="Arial"/>
          <w:lang w:val="en-GB"/>
        </w:rPr>
      </w:pPr>
    </w:p>
    <w:p w:rsidR="00493410" w:rsidRPr="00595DDC" w:rsidRDefault="004F4C5B" w:rsidP="00595DDC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 xml:space="preserve">have successfully completed the </w:t>
      </w:r>
      <w:r w:rsidR="0032760F">
        <w:rPr>
          <w:rFonts w:cs="Arial"/>
          <w:bCs/>
          <w:iCs/>
          <w:lang w:val="en-GB"/>
        </w:rPr>
        <w:t>A1.2 level (</w:t>
      </w:r>
      <w:r w:rsidR="0032760F" w:rsidRPr="0032760F">
        <w:rPr>
          <w:rFonts w:cs="Arial"/>
          <w:bCs/>
          <w:i/>
          <w:iCs/>
          <w:lang w:val="en-GB"/>
        </w:rPr>
        <w:t>studio 21 A1</w:t>
      </w:r>
      <w:r w:rsidR="0032760F">
        <w:rPr>
          <w:rFonts w:cs="Arial"/>
          <w:bCs/>
          <w:iCs/>
          <w:lang w:val="en-GB"/>
        </w:rPr>
        <w:t xml:space="preserve">, </w:t>
      </w:r>
      <w:proofErr w:type="spellStart"/>
      <w:r w:rsidR="0032760F">
        <w:rPr>
          <w:rFonts w:cs="Arial"/>
          <w:bCs/>
          <w:iCs/>
          <w:lang w:val="en-GB"/>
        </w:rPr>
        <w:t>ch.</w:t>
      </w:r>
      <w:proofErr w:type="spellEnd"/>
      <w:r w:rsidR="0032760F">
        <w:rPr>
          <w:rFonts w:cs="Arial"/>
          <w:bCs/>
          <w:iCs/>
          <w:lang w:val="en-GB"/>
        </w:rPr>
        <w:t xml:space="preserve"> 7-12) or the A1 level as a whole</w:t>
      </w:r>
      <w:r w:rsidRPr="00A728C7">
        <w:rPr>
          <w:rFonts w:cs="Arial"/>
          <w:bCs/>
          <w:iCs/>
          <w:lang w:val="en-GB"/>
        </w:rPr>
        <w:t>:</w:t>
      </w:r>
    </w:p>
    <w:p w:rsidR="003B3428" w:rsidRPr="00A728C7" w:rsidRDefault="00595DDC" w:rsidP="0032760F">
      <w:pPr>
        <w:numPr>
          <w:ilvl w:val="0"/>
          <w:numId w:val="1"/>
        </w:numPr>
        <w:spacing w:line="276" w:lineRule="auto"/>
        <w:contextualSpacing/>
        <w:jc w:val="both"/>
        <w:rPr>
          <w:rFonts w:cs="Arial"/>
          <w:bCs/>
          <w:iCs/>
          <w:lang w:val="en-GB"/>
        </w:rPr>
      </w:pPr>
      <w:r>
        <w:rPr>
          <w:rFonts w:cs="Arial"/>
          <w:bCs/>
          <w:iCs/>
          <w:lang w:val="en-GB"/>
        </w:rPr>
        <w:t xml:space="preserve">are proficient enough in </w:t>
      </w:r>
      <w:r w:rsidR="003B3428" w:rsidRPr="00A728C7">
        <w:rPr>
          <w:rFonts w:cs="Arial"/>
          <w:bCs/>
          <w:iCs/>
          <w:lang w:val="en-GB"/>
        </w:rPr>
        <w:t>German</w:t>
      </w:r>
      <w:r>
        <w:rPr>
          <w:rFonts w:cs="Arial"/>
          <w:bCs/>
          <w:iCs/>
          <w:lang w:val="en-GB"/>
        </w:rPr>
        <w:t xml:space="preserve"> to</w:t>
      </w:r>
      <w:r w:rsidR="003B3428" w:rsidRPr="00A728C7">
        <w:rPr>
          <w:rFonts w:cs="Arial"/>
          <w:bCs/>
          <w:iCs/>
          <w:lang w:val="en-GB"/>
        </w:rPr>
        <w:t>:</w:t>
      </w:r>
    </w:p>
    <w:p w:rsidR="003B3428" w:rsidRPr="00A728C7" w:rsidRDefault="00595DDC" w:rsidP="0032760F">
      <w:pPr>
        <w:numPr>
          <w:ilvl w:val="1"/>
          <w:numId w:val="1"/>
        </w:numPr>
        <w:spacing w:line="276" w:lineRule="auto"/>
        <w:contextualSpacing/>
        <w:jc w:val="both"/>
        <w:rPr>
          <w:rFonts w:cs="Arial"/>
          <w:bCs/>
          <w:iCs/>
          <w:lang w:val="en-GB"/>
        </w:rPr>
      </w:pPr>
      <w:r>
        <w:rPr>
          <w:rFonts w:cs="Arial"/>
          <w:bCs/>
          <w:iCs/>
          <w:lang w:val="en-GB"/>
        </w:rPr>
        <w:t>u</w:t>
      </w:r>
      <w:r w:rsidR="003B3428" w:rsidRPr="00A728C7">
        <w:rPr>
          <w:rFonts w:cs="Arial"/>
          <w:bCs/>
          <w:iCs/>
          <w:lang w:val="en-GB"/>
        </w:rPr>
        <w:t>nderstand and use simple sentences and everyday expressions,</w:t>
      </w:r>
    </w:p>
    <w:p w:rsidR="003B3428" w:rsidRPr="00A728C7" w:rsidRDefault="00595DDC" w:rsidP="0032760F">
      <w:pPr>
        <w:numPr>
          <w:ilvl w:val="1"/>
          <w:numId w:val="1"/>
        </w:numPr>
        <w:spacing w:line="276" w:lineRule="auto"/>
        <w:contextualSpacing/>
        <w:jc w:val="both"/>
        <w:rPr>
          <w:rFonts w:cs="Arial"/>
          <w:bCs/>
          <w:iCs/>
          <w:lang w:val="en-GB"/>
        </w:rPr>
      </w:pPr>
      <w:r>
        <w:rPr>
          <w:rFonts w:cs="Arial"/>
          <w:bCs/>
          <w:iCs/>
          <w:lang w:val="en-GB"/>
        </w:rPr>
        <w:t>g</w:t>
      </w:r>
      <w:r w:rsidR="003B3428" w:rsidRPr="00A728C7">
        <w:rPr>
          <w:rFonts w:cs="Arial"/>
          <w:bCs/>
          <w:iCs/>
          <w:lang w:val="en-GB"/>
        </w:rPr>
        <w:t>reet people,</w:t>
      </w:r>
    </w:p>
    <w:p w:rsidR="003B3428" w:rsidRPr="00A728C7" w:rsidRDefault="00595DDC" w:rsidP="0032760F">
      <w:pPr>
        <w:numPr>
          <w:ilvl w:val="1"/>
          <w:numId w:val="1"/>
        </w:numPr>
        <w:spacing w:line="276" w:lineRule="auto"/>
        <w:contextualSpacing/>
        <w:jc w:val="both"/>
        <w:rPr>
          <w:rFonts w:cs="Arial"/>
          <w:bCs/>
          <w:iCs/>
          <w:lang w:val="en-GB"/>
        </w:rPr>
      </w:pPr>
      <w:r>
        <w:rPr>
          <w:rFonts w:cs="Arial"/>
          <w:bCs/>
          <w:iCs/>
          <w:lang w:val="en-GB"/>
        </w:rPr>
        <w:t>i</w:t>
      </w:r>
      <w:r w:rsidR="003B3428" w:rsidRPr="00A728C7">
        <w:rPr>
          <w:rFonts w:cs="Arial"/>
          <w:bCs/>
          <w:iCs/>
          <w:lang w:val="en-GB"/>
        </w:rPr>
        <w:t>ntroduce yourself and others,</w:t>
      </w:r>
    </w:p>
    <w:p w:rsidR="003B3428" w:rsidRPr="00A728C7" w:rsidRDefault="00595DDC" w:rsidP="0032760F">
      <w:pPr>
        <w:numPr>
          <w:ilvl w:val="1"/>
          <w:numId w:val="1"/>
        </w:numPr>
        <w:spacing w:line="276" w:lineRule="auto"/>
        <w:contextualSpacing/>
        <w:jc w:val="both"/>
        <w:rPr>
          <w:rFonts w:cs="Arial"/>
          <w:bCs/>
          <w:iCs/>
          <w:lang w:val="en-GB"/>
        </w:rPr>
      </w:pPr>
      <w:r>
        <w:rPr>
          <w:rFonts w:cs="Arial"/>
          <w:bCs/>
          <w:iCs/>
          <w:lang w:val="en-GB"/>
        </w:rPr>
        <w:t>e</w:t>
      </w:r>
      <w:r w:rsidR="003B3428" w:rsidRPr="00A728C7">
        <w:rPr>
          <w:rFonts w:cs="Arial"/>
          <w:bCs/>
          <w:iCs/>
          <w:lang w:val="en-GB"/>
        </w:rPr>
        <w:t xml:space="preserve">nquire about </w:t>
      </w:r>
      <w:r w:rsidR="009941EB" w:rsidRPr="00A728C7">
        <w:rPr>
          <w:rFonts w:cs="Arial"/>
          <w:bCs/>
          <w:iCs/>
          <w:lang w:val="en-GB"/>
        </w:rPr>
        <w:t xml:space="preserve">where </w:t>
      </w:r>
      <w:r w:rsidR="00A728C7">
        <w:rPr>
          <w:rFonts w:cs="Arial"/>
          <w:bCs/>
          <w:iCs/>
          <w:lang w:val="en-GB"/>
        </w:rPr>
        <w:t>someone</w:t>
      </w:r>
      <w:r w:rsidR="009941EB" w:rsidRPr="00A728C7">
        <w:rPr>
          <w:rFonts w:cs="Arial"/>
          <w:bCs/>
          <w:iCs/>
          <w:lang w:val="en-GB"/>
        </w:rPr>
        <w:t xml:space="preserve"> live</w:t>
      </w:r>
      <w:r w:rsidR="00A728C7">
        <w:rPr>
          <w:rFonts w:cs="Arial"/>
          <w:bCs/>
          <w:iCs/>
          <w:lang w:val="en-GB"/>
        </w:rPr>
        <w:t xml:space="preserve">s or is </w:t>
      </w:r>
      <w:r w:rsidR="009941EB" w:rsidRPr="00A728C7">
        <w:rPr>
          <w:rFonts w:cs="Arial"/>
          <w:bCs/>
          <w:iCs/>
          <w:lang w:val="en-GB"/>
        </w:rPr>
        <w:t>from, ask about people and things in your immediate</w:t>
      </w:r>
      <w:r w:rsidR="00A728C7">
        <w:rPr>
          <w:rFonts w:cs="Arial"/>
          <w:bCs/>
          <w:iCs/>
          <w:lang w:val="en-GB"/>
        </w:rPr>
        <w:t xml:space="preserve"> vicinity</w:t>
      </w:r>
      <w:r w:rsidR="009941EB" w:rsidRPr="00A728C7">
        <w:rPr>
          <w:rFonts w:cs="Arial"/>
          <w:bCs/>
          <w:iCs/>
          <w:lang w:val="en-GB"/>
        </w:rPr>
        <w:t>, as well as answer simple q</w:t>
      </w:r>
      <w:r>
        <w:rPr>
          <w:rFonts w:cs="Arial"/>
          <w:bCs/>
          <w:iCs/>
          <w:lang w:val="en-GB"/>
        </w:rPr>
        <w:t>uestions regarding these topics,</w:t>
      </w:r>
    </w:p>
    <w:p w:rsidR="0009223A" w:rsidRPr="002F1595" w:rsidRDefault="00595DDC" w:rsidP="0032760F">
      <w:pPr>
        <w:numPr>
          <w:ilvl w:val="1"/>
          <w:numId w:val="1"/>
        </w:numPr>
        <w:spacing w:line="276" w:lineRule="auto"/>
        <w:contextualSpacing/>
        <w:jc w:val="both"/>
        <w:rPr>
          <w:rFonts w:cs="Arial"/>
          <w:bCs/>
          <w:iCs/>
          <w:lang w:val="en-GB"/>
        </w:rPr>
      </w:pPr>
      <w:proofErr w:type="gramStart"/>
      <w:r>
        <w:rPr>
          <w:rFonts w:cs="Arial"/>
          <w:b/>
          <w:bCs/>
          <w:iCs/>
          <w:lang w:val="en-GB"/>
        </w:rPr>
        <w:t>ac</w:t>
      </w:r>
      <w:r w:rsidR="009941EB" w:rsidRPr="00A728C7">
        <w:rPr>
          <w:rFonts w:cs="Arial"/>
          <w:b/>
          <w:bCs/>
          <w:iCs/>
          <w:lang w:val="en-GB"/>
        </w:rPr>
        <w:t>tively</w:t>
      </w:r>
      <w:proofErr w:type="gramEnd"/>
      <w:r w:rsidR="009941EB" w:rsidRPr="00A728C7">
        <w:rPr>
          <w:rFonts w:cs="Arial"/>
          <w:bCs/>
          <w:iCs/>
          <w:lang w:val="en-GB"/>
        </w:rPr>
        <w:t xml:space="preserve"> participate in simple </w:t>
      </w:r>
      <w:r w:rsidR="009941EB" w:rsidRPr="00A728C7">
        <w:rPr>
          <w:rFonts w:cs="Arial"/>
          <w:b/>
          <w:bCs/>
          <w:iCs/>
          <w:lang w:val="en-GB"/>
        </w:rPr>
        <w:t>partner interviews</w:t>
      </w:r>
      <w:r w:rsidR="009941EB" w:rsidRPr="00A728C7">
        <w:rPr>
          <w:rFonts w:cs="Arial"/>
          <w:bCs/>
          <w:iCs/>
          <w:lang w:val="en-GB"/>
        </w:rPr>
        <w:t xml:space="preserve"> and </w:t>
      </w:r>
      <w:r w:rsidR="009941EB" w:rsidRPr="00A728C7">
        <w:rPr>
          <w:rFonts w:cs="Arial"/>
          <w:b/>
          <w:bCs/>
          <w:iCs/>
          <w:lang w:val="en-GB"/>
        </w:rPr>
        <w:t>group discussions</w:t>
      </w:r>
      <w:r w:rsidR="009941EB" w:rsidRPr="00A728C7">
        <w:rPr>
          <w:rFonts w:cs="Arial"/>
          <w:bCs/>
          <w:iCs/>
          <w:lang w:val="en-GB"/>
        </w:rPr>
        <w:t>.</w:t>
      </w:r>
    </w:p>
    <w:p w:rsidR="0009223A" w:rsidRDefault="0009223A" w:rsidP="0032760F">
      <w:pPr>
        <w:spacing w:line="276" w:lineRule="auto"/>
        <w:contextualSpacing/>
        <w:jc w:val="both"/>
        <w:rPr>
          <w:rFonts w:cs="Arial"/>
          <w:b/>
          <w:bCs/>
          <w:iCs/>
          <w:lang w:val="en-GB"/>
        </w:rPr>
      </w:pPr>
    </w:p>
    <w:p w:rsidR="0009223A" w:rsidRPr="0009223A" w:rsidRDefault="0009223A" w:rsidP="0032760F">
      <w:pPr>
        <w:spacing w:line="276" w:lineRule="auto"/>
        <w:contextualSpacing/>
        <w:jc w:val="both"/>
        <w:rPr>
          <w:rFonts w:cs="Arial"/>
          <w:b/>
          <w:bCs/>
          <w:iCs/>
          <w:color w:val="002060"/>
          <w:sz w:val="24"/>
          <w:szCs w:val="24"/>
          <w:lang w:val="en-GB"/>
        </w:rPr>
      </w:pPr>
      <w:r w:rsidRPr="0009223A">
        <w:rPr>
          <w:rFonts w:cs="Arial"/>
          <w:b/>
          <w:bCs/>
          <w:iCs/>
          <w:color w:val="002060"/>
          <w:sz w:val="24"/>
          <w:szCs w:val="24"/>
          <w:lang w:val="en-GB"/>
        </w:rPr>
        <w:t>Materials</w:t>
      </w:r>
    </w:p>
    <w:p w:rsidR="0009223A" w:rsidRDefault="0009223A" w:rsidP="0032760F">
      <w:pPr>
        <w:spacing w:line="276" w:lineRule="auto"/>
        <w:contextualSpacing/>
        <w:jc w:val="both"/>
        <w:rPr>
          <w:rFonts w:cs="Arial"/>
          <w:b/>
          <w:bCs/>
          <w:iCs/>
          <w:lang w:val="en-GB"/>
        </w:rPr>
      </w:pPr>
    </w:p>
    <w:p w:rsidR="0009223A" w:rsidRDefault="0009223A" w:rsidP="0032760F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Required: Studio 21 A2 (</w:t>
      </w:r>
      <w:proofErr w:type="spellStart"/>
      <w:r>
        <w:rPr>
          <w:rFonts w:cs="Arial"/>
          <w:lang w:val="en-GB"/>
        </w:rPr>
        <w:t>Gesamtband</w:t>
      </w:r>
      <w:proofErr w:type="spellEnd"/>
      <w:r>
        <w:rPr>
          <w:rFonts w:cs="Arial"/>
          <w:lang w:val="en-GB"/>
        </w:rPr>
        <w:t xml:space="preserve">). Available for purchase online and through bookstores in Kleve. </w:t>
      </w:r>
    </w:p>
    <w:p w:rsidR="0009223A" w:rsidRPr="002F1595" w:rsidRDefault="0009223A" w:rsidP="0032760F">
      <w:pPr>
        <w:pStyle w:val="Listenabsatz"/>
        <w:numPr>
          <w:ilvl w:val="0"/>
          <w:numId w:val="4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Optional: </w:t>
      </w:r>
      <w:r w:rsidRPr="00854A20">
        <w:rPr>
          <w:rFonts w:cs="Arial"/>
          <w:b/>
          <w:lang w:val="en-GB"/>
        </w:rPr>
        <w:t xml:space="preserve">Studio 21 Vocabulary App </w:t>
      </w:r>
      <w:r w:rsidRPr="00854A20">
        <w:rPr>
          <w:rFonts w:cs="Arial"/>
          <w:lang w:val="en-GB"/>
        </w:rPr>
        <w:t>(</w:t>
      </w:r>
      <w:proofErr w:type="spellStart"/>
      <w:r w:rsidRPr="00854A20">
        <w:rPr>
          <w:rFonts w:cs="Arial"/>
          <w:lang w:val="en-GB"/>
        </w:rPr>
        <w:t>Cornelsen</w:t>
      </w:r>
      <w:proofErr w:type="spellEnd"/>
      <w:r w:rsidRPr="00854A20">
        <w:rPr>
          <w:rFonts w:cs="Arial"/>
          <w:lang w:val="en-GB"/>
        </w:rPr>
        <w:t xml:space="preserve">, €5.99 for </w:t>
      </w:r>
      <w:r>
        <w:rPr>
          <w:rFonts w:cs="Arial"/>
          <w:lang w:val="en-GB"/>
        </w:rPr>
        <w:t>the entire A2</w:t>
      </w:r>
      <w:r w:rsidRPr="00854A20">
        <w:rPr>
          <w:rFonts w:cs="Arial"/>
          <w:lang w:val="en-GB"/>
        </w:rPr>
        <w:t xml:space="preserve"> level)</w:t>
      </w:r>
    </w:p>
    <w:p w:rsidR="008B5886" w:rsidRPr="00A728C7" w:rsidRDefault="008B5886" w:rsidP="0032760F">
      <w:pPr>
        <w:spacing w:line="276" w:lineRule="auto"/>
        <w:jc w:val="both"/>
        <w:rPr>
          <w:rFonts w:cs="Arial"/>
          <w:sz w:val="24"/>
          <w:szCs w:val="24"/>
          <w:lang w:val="en-GB"/>
        </w:rPr>
      </w:pPr>
    </w:p>
    <w:p w:rsidR="00E74AEB" w:rsidRPr="00A728C7" w:rsidRDefault="00A728C7" w:rsidP="0032760F">
      <w:pPr>
        <w:spacing w:line="276" w:lineRule="auto"/>
        <w:jc w:val="both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Content</w:t>
      </w:r>
    </w:p>
    <w:p w:rsidR="00E74AEB" w:rsidRPr="00A728C7" w:rsidRDefault="00E74AEB" w:rsidP="0032760F">
      <w:pPr>
        <w:spacing w:line="276" w:lineRule="auto"/>
        <w:jc w:val="both"/>
        <w:rPr>
          <w:rFonts w:cs="Arial"/>
          <w:sz w:val="24"/>
          <w:szCs w:val="24"/>
          <w:lang w:val="en-GB"/>
        </w:rPr>
      </w:pPr>
    </w:p>
    <w:p w:rsidR="006A427A" w:rsidRPr="006A427A" w:rsidRDefault="006A427A" w:rsidP="0032760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This course will cover the contents of chapters 1</w:t>
      </w:r>
      <w:r w:rsidRPr="004135B7">
        <w:rPr>
          <w:rFonts w:cs="Arial"/>
          <w:lang w:val="en-GB"/>
        </w:rPr>
        <w:t>-</w:t>
      </w:r>
      <w:r>
        <w:rPr>
          <w:rFonts w:cs="Arial"/>
          <w:lang w:val="en-GB"/>
        </w:rPr>
        <w:t>6</w:t>
      </w:r>
      <w:r w:rsidRPr="004135B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in the book </w:t>
      </w:r>
      <w:r w:rsidRPr="004135B7">
        <w:rPr>
          <w:rFonts w:cs="Arial"/>
          <w:i/>
          <w:lang w:val="en-GB"/>
        </w:rPr>
        <w:t>studio 21 A</w:t>
      </w:r>
      <w:r>
        <w:rPr>
          <w:rFonts w:cs="Arial"/>
          <w:i/>
          <w:lang w:val="en-GB"/>
        </w:rPr>
        <w:t>2.</w:t>
      </w:r>
    </w:p>
    <w:p w:rsidR="006A427A" w:rsidRPr="006A427A" w:rsidRDefault="006A427A" w:rsidP="0032760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E74AEB" w:rsidRPr="006A427A" w:rsidRDefault="006A427A" w:rsidP="0032760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lang w:val="en-GB"/>
        </w:rPr>
      </w:pPr>
      <w:r w:rsidRPr="006A427A">
        <w:rPr>
          <w:rFonts w:cs="Arial"/>
          <w:b/>
          <w:lang w:val="en-GB"/>
        </w:rPr>
        <w:t>Communication topics (with applied speaking activities):</w:t>
      </w:r>
      <w:r w:rsidR="009420AC" w:rsidRPr="006A427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Sprache</w:t>
      </w:r>
      <w:proofErr w:type="spellEnd"/>
      <w:r w:rsidR="009420AC" w:rsidRPr="006A427A">
        <w:rPr>
          <w:rFonts w:cs="Arial"/>
          <w:lang w:val="en-GB"/>
        </w:rPr>
        <w:t xml:space="preserve"> und Migration</w:t>
      </w:r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Familie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Reisen</w:t>
      </w:r>
      <w:proofErr w:type="spellEnd"/>
      <w:r w:rsidR="009420AC" w:rsidRPr="006A427A">
        <w:rPr>
          <w:rFonts w:cs="Arial"/>
          <w:lang w:val="en-GB"/>
        </w:rPr>
        <w:t xml:space="preserve"> und </w:t>
      </w:r>
      <w:proofErr w:type="spellStart"/>
      <w:r w:rsidR="009420AC" w:rsidRPr="006A427A">
        <w:rPr>
          <w:rFonts w:cs="Arial"/>
          <w:lang w:val="en-GB"/>
        </w:rPr>
        <w:t>Verkehr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Freizeit</w:t>
      </w:r>
      <w:proofErr w:type="spellEnd"/>
      <w:r w:rsidR="009420AC" w:rsidRPr="006A427A">
        <w:rPr>
          <w:rFonts w:cs="Arial"/>
          <w:lang w:val="en-GB"/>
        </w:rPr>
        <w:t xml:space="preserve"> und </w:t>
      </w:r>
      <w:proofErr w:type="spellStart"/>
      <w:r w:rsidR="009420AC" w:rsidRPr="006A427A">
        <w:rPr>
          <w:rFonts w:cs="Arial"/>
          <w:lang w:val="en-GB"/>
        </w:rPr>
        <w:t>Hobbys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Medien</w:t>
      </w:r>
      <w:proofErr w:type="spellEnd"/>
      <w:r w:rsidR="009420AC" w:rsidRPr="006A427A">
        <w:rPr>
          <w:rFonts w:cs="Arial"/>
          <w:lang w:val="en-GB"/>
        </w:rPr>
        <w:t xml:space="preserve"> </w:t>
      </w:r>
      <w:proofErr w:type="spellStart"/>
      <w:r w:rsidR="009420AC" w:rsidRPr="006A427A">
        <w:rPr>
          <w:rFonts w:cs="Arial"/>
          <w:lang w:val="en-GB"/>
        </w:rPr>
        <w:t>im</w:t>
      </w:r>
      <w:proofErr w:type="spellEnd"/>
      <w:r w:rsidR="009420AC" w:rsidRPr="006A427A">
        <w:rPr>
          <w:rFonts w:cs="Arial"/>
          <w:lang w:val="en-GB"/>
        </w:rPr>
        <w:t xml:space="preserve"> </w:t>
      </w:r>
      <w:proofErr w:type="spellStart"/>
      <w:r w:rsidR="009420AC" w:rsidRPr="006A427A">
        <w:rPr>
          <w:rFonts w:cs="Arial"/>
          <w:lang w:val="en-GB"/>
        </w:rPr>
        <w:t>Alltag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Ausgehen</w:t>
      </w:r>
      <w:proofErr w:type="spellEnd"/>
      <w:r>
        <w:rPr>
          <w:rFonts w:cs="Arial"/>
          <w:lang w:val="en-GB"/>
        </w:rPr>
        <w:t>”</w:t>
      </w:r>
    </w:p>
    <w:p w:rsidR="00E74AEB" w:rsidRPr="00A728C7" w:rsidRDefault="00E74AEB" w:rsidP="0032760F">
      <w:pPr>
        <w:spacing w:line="276" w:lineRule="auto"/>
        <w:ind w:left="720"/>
        <w:contextualSpacing/>
        <w:jc w:val="both"/>
        <w:rPr>
          <w:rFonts w:cs="Arial"/>
          <w:lang w:val="en-GB"/>
        </w:rPr>
      </w:pPr>
    </w:p>
    <w:p w:rsidR="00952DD2" w:rsidRDefault="00952DD2" w:rsidP="0032760F">
      <w:pPr>
        <w:numPr>
          <w:ilvl w:val="0"/>
          <w:numId w:val="1"/>
        </w:numPr>
        <w:spacing w:line="276" w:lineRule="auto"/>
        <w:contextualSpacing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Grammar topics</w:t>
      </w:r>
      <w:r w:rsidR="00C55A98" w:rsidRPr="00A728C7">
        <w:rPr>
          <w:rFonts w:cs="Arial"/>
          <w:lang w:val="en-GB"/>
        </w:rPr>
        <w:t>:</w:t>
      </w:r>
      <w:r w:rsidR="008B5886" w:rsidRPr="00A728C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Introduction to relative clauses: the “simple” sentences from the previous level will gradually increase in length and complexity via the conjunctions </w:t>
      </w:r>
      <w:proofErr w:type="spellStart"/>
      <w:r w:rsidRPr="00952DD2">
        <w:rPr>
          <w:rFonts w:cs="Arial"/>
          <w:i/>
          <w:lang w:val="en-GB"/>
        </w:rPr>
        <w:t>weil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dass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aber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oder</w:t>
      </w:r>
      <w:proofErr w:type="spellEnd"/>
      <w:r>
        <w:rPr>
          <w:rFonts w:cs="Arial"/>
          <w:lang w:val="en-GB"/>
        </w:rPr>
        <w:t xml:space="preserve">, as well as the adverbs of time </w:t>
      </w:r>
      <w:proofErr w:type="spellStart"/>
      <w:r w:rsidRPr="00952DD2">
        <w:rPr>
          <w:rFonts w:cs="Arial"/>
          <w:i/>
          <w:lang w:val="en-GB"/>
        </w:rPr>
        <w:t>zuerst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dann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danach</w:t>
      </w:r>
      <w:proofErr w:type="spellEnd"/>
      <w:r w:rsidRPr="00952DD2">
        <w:rPr>
          <w:rFonts w:cs="Arial"/>
          <w:i/>
          <w:lang w:val="en-GB"/>
        </w:rPr>
        <w:t>,</w:t>
      </w:r>
      <w:r>
        <w:rPr>
          <w:rFonts w:cs="Arial"/>
          <w:lang w:val="en-GB"/>
        </w:rPr>
        <w:t xml:space="preserve"> and the comparison adjectives </w:t>
      </w:r>
      <w:proofErr w:type="spellStart"/>
      <w:r w:rsidRPr="00952DD2">
        <w:rPr>
          <w:rFonts w:cs="Arial"/>
          <w:i/>
          <w:lang w:val="en-GB"/>
        </w:rPr>
        <w:t>wie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als</w:t>
      </w:r>
      <w:proofErr w:type="spellEnd"/>
      <w:r>
        <w:rPr>
          <w:rFonts w:cs="Arial"/>
          <w:lang w:val="en-GB"/>
        </w:rPr>
        <w:t xml:space="preserve">; indirect questions with relative clauses; personal pronouns and possessive articles in dative; the first verbs with prepositions. </w:t>
      </w:r>
    </w:p>
    <w:p w:rsidR="00952DD2" w:rsidRDefault="00952DD2" w:rsidP="0032760F">
      <w:pPr>
        <w:spacing w:line="276" w:lineRule="auto"/>
        <w:ind w:left="720"/>
        <w:contextualSpacing/>
        <w:jc w:val="both"/>
        <w:rPr>
          <w:rFonts w:cs="Arial"/>
          <w:lang w:val="en-GB"/>
        </w:rPr>
      </w:pPr>
    </w:p>
    <w:p w:rsidR="00952DD2" w:rsidRPr="00C80583" w:rsidRDefault="00952DD2" w:rsidP="0032760F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lastRenderedPageBreak/>
        <w:t xml:space="preserve">Pronunciation </w:t>
      </w:r>
      <w:r>
        <w:rPr>
          <w:rFonts w:cs="Arial"/>
          <w:b/>
          <w:lang w:val="en-GB"/>
        </w:rPr>
        <w:t>e</w:t>
      </w:r>
      <w:r w:rsidRPr="00C80583">
        <w:rPr>
          <w:rFonts w:cs="Arial"/>
          <w:b/>
          <w:lang w:val="en-GB"/>
        </w:rPr>
        <w:t xml:space="preserve">xercises </w:t>
      </w:r>
      <w:r w:rsidRPr="00C80583">
        <w:rPr>
          <w:rFonts w:cs="Arial"/>
          <w:lang w:val="en-GB"/>
        </w:rPr>
        <w:t>(vary by chapter)</w:t>
      </w:r>
      <w:r w:rsidR="00CA737C">
        <w:rPr>
          <w:rFonts w:cs="Arial"/>
          <w:lang w:val="en-GB"/>
        </w:rPr>
        <w:t>.</w:t>
      </w:r>
    </w:p>
    <w:p w:rsidR="00E74AEB" w:rsidRPr="00A728C7" w:rsidRDefault="00E74AEB" w:rsidP="0032760F">
      <w:pPr>
        <w:spacing w:line="276" w:lineRule="auto"/>
        <w:jc w:val="both"/>
        <w:rPr>
          <w:rFonts w:cs="Arial"/>
          <w:lang w:val="en-GB"/>
        </w:rPr>
      </w:pPr>
    </w:p>
    <w:p w:rsidR="00BF5788" w:rsidRPr="002F1595" w:rsidRDefault="0009223A" w:rsidP="0032760F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lang w:val="en-GB"/>
        </w:rPr>
      </w:pPr>
      <w:r w:rsidRPr="00854A20">
        <w:rPr>
          <w:rFonts w:cs="Arial"/>
          <w:b/>
          <w:color w:val="FF0000"/>
          <w:lang w:val="en-GB"/>
        </w:rPr>
        <w:t>Mandatory additional requirement:</w:t>
      </w:r>
      <w:r w:rsidRPr="00854A20">
        <w:rPr>
          <w:rFonts w:cs="Arial"/>
          <w:lang w:val="en-GB"/>
        </w:rPr>
        <w:t xml:space="preserve"> This course requires the completion of </w:t>
      </w:r>
      <w:r w:rsidRPr="00854A20">
        <w:rPr>
          <w:rFonts w:cs="Arial"/>
          <w:b/>
          <w:lang w:val="en-GB"/>
        </w:rPr>
        <w:t xml:space="preserve">independent learning tasks </w:t>
      </w:r>
      <w:r w:rsidRPr="0009223A">
        <w:rPr>
          <w:rFonts w:cs="Arial"/>
          <w:b/>
          <w:u w:val="single"/>
          <w:lang w:val="en-GB"/>
        </w:rPr>
        <w:t>in Moodle</w:t>
      </w:r>
      <w:r>
        <w:rPr>
          <w:rFonts w:cs="Arial"/>
          <w:b/>
          <w:lang w:val="en-GB"/>
        </w:rPr>
        <w:t xml:space="preserve"> </w:t>
      </w:r>
      <w:r w:rsidRPr="00854A20">
        <w:rPr>
          <w:rFonts w:cs="Arial"/>
          <w:lang w:val="en-GB"/>
        </w:rPr>
        <w:t>in order to participate in the final exam.</w:t>
      </w:r>
    </w:p>
    <w:p w:rsidR="0009223A" w:rsidRPr="00A728C7" w:rsidRDefault="0009223A" w:rsidP="0032760F">
      <w:pPr>
        <w:pStyle w:val="Listenabsatz"/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</w:p>
    <w:p w:rsidR="00A821E7" w:rsidRPr="00A728C7" w:rsidRDefault="00CA737C" w:rsidP="0032760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Objectives</w:t>
      </w:r>
    </w:p>
    <w:p w:rsidR="00E74AEB" w:rsidRPr="00A728C7" w:rsidRDefault="00E74AEB" w:rsidP="0032760F">
      <w:pPr>
        <w:spacing w:line="276" w:lineRule="auto"/>
        <w:jc w:val="both"/>
        <w:rPr>
          <w:rFonts w:cs="Arial"/>
          <w:sz w:val="24"/>
          <w:szCs w:val="24"/>
          <w:lang w:val="en-GB"/>
        </w:rPr>
      </w:pPr>
    </w:p>
    <w:p w:rsidR="00105732" w:rsidRDefault="00105732" w:rsidP="0032760F">
      <w:pPr>
        <w:numPr>
          <w:ilvl w:val="0"/>
          <w:numId w:val="1"/>
        </w:numPr>
        <w:spacing w:line="276" w:lineRule="auto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The focus of this course is on </w:t>
      </w:r>
      <w:r w:rsidRPr="00105732">
        <w:rPr>
          <w:rFonts w:cs="Arial"/>
          <w:b/>
          <w:lang w:val="en-GB"/>
        </w:rPr>
        <w:t>further improving your speaking skills</w:t>
      </w:r>
      <w:r>
        <w:rPr>
          <w:rFonts w:cs="Arial"/>
          <w:lang w:val="en-GB"/>
        </w:rPr>
        <w:t xml:space="preserve">. </w:t>
      </w:r>
      <w:r w:rsidR="009710E6">
        <w:rPr>
          <w:rFonts w:cs="Arial"/>
          <w:lang w:val="en-GB"/>
        </w:rPr>
        <w:t xml:space="preserve">Each lesson includes activities with idiomatic expressions that will help you </w:t>
      </w:r>
      <w:r>
        <w:rPr>
          <w:rFonts w:cs="Arial"/>
          <w:lang w:val="en-GB"/>
        </w:rPr>
        <w:t>achieve natural-sounding and situationally-appropriate German in real everyday situations.</w:t>
      </w:r>
    </w:p>
    <w:p w:rsidR="00E74AEB" w:rsidRPr="00A728C7" w:rsidRDefault="00E74AEB" w:rsidP="0032760F">
      <w:pPr>
        <w:spacing w:line="276" w:lineRule="auto"/>
        <w:ind w:left="720"/>
        <w:contextualSpacing/>
        <w:jc w:val="both"/>
        <w:rPr>
          <w:rFonts w:cs="Arial"/>
          <w:lang w:val="en-GB"/>
        </w:rPr>
      </w:pPr>
    </w:p>
    <w:p w:rsidR="00105732" w:rsidRPr="00706378" w:rsidRDefault="00105732" w:rsidP="0032760F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 xml:space="preserve">vocabulary </w:t>
      </w:r>
      <w:r>
        <w:rPr>
          <w:rFonts w:cs="Arial"/>
          <w:b/>
          <w:lang w:val="en-GB"/>
        </w:rPr>
        <w:t xml:space="preserve">learning </w:t>
      </w:r>
      <w:r w:rsidRPr="00706378">
        <w:rPr>
          <w:rFonts w:cs="Arial"/>
          <w:b/>
          <w:lang w:val="en-GB"/>
        </w:rPr>
        <w:t>strategies</w:t>
      </w:r>
      <w:r>
        <w:rPr>
          <w:rFonts w:cs="Arial"/>
          <w:lang w:val="en-GB"/>
        </w:rPr>
        <w:t xml:space="preserve"> (tips for effectively learning vocabulary) will be discussed in class.</w:t>
      </w:r>
    </w:p>
    <w:p w:rsidR="002D1A81" w:rsidRPr="00A728C7" w:rsidRDefault="002D1A81" w:rsidP="0032760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9540E8" w:rsidRDefault="009540E8" w:rsidP="0032760F">
      <w:pPr>
        <w:pStyle w:val="Listenabsatz"/>
        <w:numPr>
          <w:ilvl w:val="0"/>
          <w:numId w:val="3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E74AEB" w:rsidRPr="00A728C7" w:rsidRDefault="00E74AEB" w:rsidP="0032760F">
      <w:pPr>
        <w:spacing w:line="276" w:lineRule="auto"/>
        <w:jc w:val="both"/>
        <w:rPr>
          <w:rFonts w:cs="Arial"/>
          <w:lang w:val="en-GB"/>
        </w:rPr>
      </w:pPr>
    </w:p>
    <w:p w:rsidR="009540E8" w:rsidRDefault="009540E8" w:rsidP="0032760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course 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A2.1 level that will assess all four language skills (listening and reading comprehension, writing and speaking).  </w:t>
      </w:r>
    </w:p>
    <w:p w:rsidR="00E74AEB" w:rsidRPr="00A728C7" w:rsidRDefault="00E74AEB" w:rsidP="0032760F">
      <w:pPr>
        <w:spacing w:line="276" w:lineRule="auto"/>
        <w:jc w:val="both"/>
        <w:rPr>
          <w:rFonts w:cs="Arial"/>
          <w:lang w:val="en-GB"/>
        </w:rPr>
      </w:pPr>
    </w:p>
    <w:p w:rsidR="00CA0731" w:rsidRDefault="00BC01EF" w:rsidP="0032760F">
      <w:pPr>
        <w:pStyle w:val="Listenabsatz"/>
        <w:numPr>
          <w:ilvl w:val="0"/>
          <w:numId w:val="1"/>
        </w:numPr>
        <w:spacing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Regular attendance (</w:t>
      </w:r>
      <w:r w:rsidRPr="00493410">
        <w:rPr>
          <w:rFonts w:cs="Arial"/>
          <w:b/>
          <w:lang w:val="en-GB"/>
        </w:rPr>
        <w:t>min. 80%,</w:t>
      </w:r>
      <w:r>
        <w:rPr>
          <w:rFonts w:cs="Arial"/>
          <w:lang w:val="en-GB"/>
        </w:rPr>
        <w:t xml:space="preserve"> </w:t>
      </w:r>
      <w:r w:rsidRPr="00BC01EF">
        <w:rPr>
          <w:rFonts w:cs="Arial"/>
          <w:b/>
          <w:lang w:val="en-GB"/>
        </w:rPr>
        <w:t>11</w:t>
      </w:r>
      <w:r w:rsidR="00CA0731" w:rsidRPr="00BC01EF">
        <w:rPr>
          <w:rFonts w:cs="Arial"/>
          <w:b/>
          <w:lang w:val="en-GB"/>
        </w:rPr>
        <w:t>/13</w:t>
      </w:r>
      <w:r w:rsidR="00CA0731">
        <w:rPr>
          <w:rFonts w:cs="Arial"/>
          <w:lang w:val="en-GB"/>
        </w:rPr>
        <w:t xml:space="preserve"> sessions) </w:t>
      </w:r>
      <w:r w:rsidR="00493410">
        <w:rPr>
          <w:rFonts w:cs="Arial"/>
          <w:lang w:val="en-GB"/>
        </w:rPr>
        <w:t>and i</w:t>
      </w:r>
      <w:r w:rsidR="00493410" w:rsidRPr="00806522">
        <w:rPr>
          <w:rFonts w:cs="Arial"/>
          <w:lang w:val="en-GB"/>
        </w:rPr>
        <w:t xml:space="preserve">ndependent learning in </w:t>
      </w:r>
      <w:r w:rsidR="00B35472">
        <w:rPr>
          <w:rFonts w:cs="Arial"/>
          <w:lang w:val="en-GB"/>
        </w:rPr>
        <w:t>M</w:t>
      </w:r>
      <w:r w:rsidR="00493410">
        <w:rPr>
          <w:rFonts w:cs="Arial"/>
          <w:lang w:val="en-GB"/>
        </w:rPr>
        <w:t xml:space="preserve">oodle are </w:t>
      </w:r>
      <w:r w:rsidR="00CA0731">
        <w:rPr>
          <w:rFonts w:cs="Arial"/>
          <w:lang w:val="en-GB"/>
        </w:rPr>
        <w:t>required in order to qualify for the final examination.</w:t>
      </w:r>
    </w:p>
    <w:p w:rsidR="002D1A81" w:rsidRPr="00A728C7" w:rsidRDefault="002D1A81" w:rsidP="0032760F">
      <w:pPr>
        <w:pStyle w:val="Listenabsatz"/>
        <w:spacing w:line="276" w:lineRule="auto"/>
        <w:jc w:val="both"/>
        <w:rPr>
          <w:rFonts w:cs="Arial"/>
          <w:lang w:val="en-GB"/>
        </w:rPr>
      </w:pPr>
    </w:p>
    <w:p w:rsidR="00BC01EF" w:rsidRPr="00BC01EF" w:rsidRDefault="00BF5788" w:rsidP="0032760F">
      <w:pPr>
        <w:pStyle w:val="Listenabsatz"/>
        <w:numPr>
          <w:ilvl w:val="0"/>
          <w:numId w:val="3"/>
        </w:numPr>
        <w:spacing w:after="200"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>The</w:t>
      </w:r>
      <w:r w:rsidR="00CA0731" w:rsidRPr="00806522">
        <w:rPr>
          <w:rFonts w:cs="Arial"/>
          <w:lang w:val="en-GB"/>
        </w:rPr>
        <w:t xml:space="preserve"> </w:t>
      </w:r>
      <w:r w:rsidR="00CA0731" w:rsidRPr="001B72B3">
        <w:rPr>
          <w:rFonts w:cs="Arial"/>
          <w:b/>
          <w:color w:val="FF0000"/>
          <w:lang w:val="en-GB"/>
        </w:rPr>
        <w:t xml:space="preserve">final course grade </w:t>
      </w:r>
      <w:r w:rsidR="001D2B5D" w:rsidRPr="001B72B3">
        <w:rPr>
          <w:rFonts w:cs="Arial"/>
          <w:b/>
          <w:color w:val="FF0000"/>
          <w:lang w:val="en-GB"/>
        </w:rPr>
        <w:t>in order to earn 5 ECTS</w:t>
      </w:r>
      <w:r>
        <w:rPr>
          <w:rFonts w:cs="Arial"/>
          <w:b/>
          <w:color w:val="FF0000"/>
          <w:lang w:val="en-GB"/>
        </w:rPr>
        <w:t xml:space="preserve"> </w:t>
      </w:r>
      <w:r w:rsidRPr="00BF5788">
        <w:rPr>
          <w:rFonts w:cs="Arial"/>
          <w:b/>
          <w:color w:val="FF0000"/>
          <w:u w:val="single"/>
          <w:lang w:val="en-GB"/>
        </w:rPr>
        <w:t>and</w:t>
      </w:r>
      <w:r w:rsidR="001D2B5D" w:rsidRPr="001B72B3">
        <w:rPr>
          <w:rFonts w:cs="Arial"/>
          <w:b/>
          <w:color w:val="FF0000"/>
          <w:lang w:val="en-GB"/>
        </w:rPr>
        <w:t xml:space="preserve"> </w:t>
      </w:r>
      <w:r w:rsidRPr="00BF5788">
        <w:rPr>
          <w:rFonts w:cs="Arial"/>
          <w:b/>
          <w:color w:val="FF0000"/>
          <w:lang w:val="en-GB"/>
        </w:rPr>
        <w:t>for the other participants</w:t>
      </w:r>
      <w:r w:rsidRPr="00BF5788">
        <w:rPr>
          <w:rFonts w:cs="Arial"/>
          <w:color w:val="FF0000"/>
          <w:lang w:val="en-GB"/>
        </w:rPr>
        <w:t xml:space="preserve"> </w:t>
      </w:r>
      <w:r w:rsidR="00BC01EF">
        <w:rPr>
          <w:rFonts w:cs="Arial"/>
          <w:lang w:val="en-GB"/>
        </w:rPr>
        <w:t xml:space="preserve">is composed as follows: </w:t>
      </w:r>
      <w:r w:rsidR="00CA0731" w:rsidRPr="00806522">
        <w:rPr>
          <w:rFonts w:cs="Arial"/>
          <w:lang w:val="en-GB"/>
        </w:rPr>
        <w:t xml:space="preserve"> </w:t>
      </w:r>
    </w:p>
    <w:p w:rsidR="00BF5788" w:rsidRDefault="003D655C" w:rsidP="0032760F">
      <w:pPr>
        <w:pStyle w:val="Listenabsatz"/>
        <w:spacing w:after="200"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1) E</w:t>
      </w:r>
      <w:r w:rsidR="00BF5788">
        <w:rPr>
          <w:rFonts w:cs="Arial"/>
          <w:lang w:val="en-GB"/>
        </w:rPr>
        <w:t>xamination</w:t>
      </w:r>
      <w:r w:rsidR="00BC01EF">
        <w:rPr>
          <w:rFonts w:cs="Arial"/>
          <w:lang w:val="en-GB"/>
        </w:rPr>
        <w:t xml:space="preserve"> </w:t>
      </w:r>
    </w:p>
    <w:p w:rsidR="00BF5788" w:rsidRDefault="00BC01EF" w:rsidP="0032760F">
      <w:pPr>
        <w:pStyle w:val="Listenabsatz"/>
        <w:spacing w:after="200" w:line="276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2) </w:t>
      </w:r>
      <w:r w:rsidR="00BF5788">
        <w:rPr>
          <w:rFonts w:cs="Arial"/>
          <w:lang w:val="en-GB"/>
        </w:rPr>
        <w:t>I</w:t>
      </w:r>
      <w:r w:rsidR="00CA0731" w:rsidRPr="00806522">
        <w:rPr>
          <w:rFonts w:cs="Arial"/>
          <w:lang w:val="en-GB"/>
        </w:rPr>
        <w:t xml:space="preserve">ndependent learning in </w:t>
      </w:r>
      <w:r w:rsidR="002C4A9D">
        <w:rPr>
          <w:rFonts w:cs="Arial"/>
          <w:lang w:val="en-GB"/>
        </w:rPr>
        <w:t>M</w:t>
      </w:r>
      <w:r w:rsidR="003E6F39">
        <w:rPr>
          <w:rFonts w:cs="Arial"/>
          <w:lang w:val="en-GB"/>
        </w:rPr>
        <w:t>oodle</w:t>
      </w:r>
      <w:r w:rsidR="003D655C">
        <w:rPr>
          <w:rFonts w:cs="Arial"/>
          <w:lang w:val="en-GB"/>
        </w:rPr>
        <w:t xml:space="preserve"> </w:t>
      </w:r>
    </w:p>
    <w:p w:rsidR="00CA0731" w:rsidRPr="001D2B5D" w:rsidRDefault="00BC01EF" w:rsidP="0032760F">
      <w:pPr>
        <w:pStyle w:val="Listenabsatz"/>
        <w:spacing w:after="200"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 xml:space="preserve">3) </w:t>
      </w:r>
      <w:r w:rsidR="00BF5788">
        <w:rPr>
          <w:rFonts w:cs="Arial"/>
          <w:lang w:val="en-GB"/>
        </w:rPr>
        <w:t>Other proficiencies</w:t>
      </w:r>
    </w:p>
    <w:p w:rsidR="00C30347" w:rsidRDefault="0009223A" w:rsidP="0032760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b/>
          <w:color w:val="FF0000"/>
          <w:lang w:val="en-GB"/>
        </w:rPr>
        <w:t>Important note on ECTS credits</w:t>
      </w:r>
      <w:r>
        <w:rPr>
          <w:rFonts w:cs="Arial"/>
          <w:lang w:val="en-GB"/>
        </w:rPr>
        <w:t xml:space="preserve">: Your eligibility depends on whether your faculty recognizes language courses for credit for your particular degree programme. Refer to your </w:t>
      </w:r>
      <w:r w:rsidRPr="00276D87">
        <w:rPr>
          <w:rFonts w:cs="Arial"/>
          <w:b/>
          <w:lang w:val="en-GB"/>
        </w:rPr>
        <w:t>examination regulations</w:t>
      </w:r>
      <w:r>
        <w:rPr>
          <w:rFonts w:cs="Arial"/>
          <w:lang w:val="en-GB"/>
        </w:rPr>
        <w:t xml:space="preserve"> and the </w:t>
      </w:r>
      <w:r w:rsidRPr="00276D87">
        <w:rPr>
          <w:rFonts w:cs="Arial"/>
          <w:b/>
          <w:lang w:val="en-GB"/>
        </w:rPr>
        <w:t>study and examination plan in the annex</w:t>
      </w:r>
      <w:r>
        <w:rPr>
          <w:rFonts w:cs="Arial"/>
          <w:lang w:val="en-GB"/>
        </w:rPr>
        <w:t xml:space="preserve"> for more information. If your examination regulations do not contain specific provisions for language courses, you are generally ineligible to receive ECTS credits. </w:t>
      </w:r>
    </w:p>
    <w:p w:rsidR="00C30347" w:rsidRDefault="00C30347" w:rsidP="0032760F">
      <w:pPr>
        <w:spacing w:line="276" w:lineRule="auto"/>
        <w:jc w:val="both"/>
        <w:rPr>
          <w:rFonts w:cs="Arial"/>
          <w:b/>
          <w:color w:val="002060"/>
          <w:sz w:val="24"/>
          <w:szCs w:val="24"/>
          <w:lang w:val="en-GB"/>
        </w:rPr>
      </w:pPr>
    </w:p>
    <w:p w:rsidR="001F1F1E" w:rsidRPr="00C80583" w:rsidRDefault="001F1F1E" w:rsidP="0032760F">
      <w:pPr>
        <w:spacing w:line="276" w:lineRule="auto"/>
        <w:jc w:val="both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Learning Guidance</w:t>
      </w:r>
    </w:p>
    <w:p w:rsidR="001F1F1E" w:rsidRPr="00C80583" w:rsidRDefault="001F1F1E" w:rsidP="0032760F">
      <w:pPr>
        <w:spacing w:line="276" w:lineRule="auto"/>
        <w:jc w:val="both"/>
        <w:rPr>
          <w:rStyle w:val="Fett"/>
          <w:b w:val="0"/>
          <w:color w:val="002060"/>
          <w:lang w:val="en-GB"/>
        </w:rPr>
      </w:pPr>
    </w:p>
    <w:p w:rsidR="00E74AEB" w:rsidRPr="00A728C7" w:rsidRDefault="001F1F1E" w:rsidP="0032760F">
      <w:pPr>
        <w:spacing w:after="200" w:line="276" w:lineRule="auto"/>
        <w:jc w:val="both"/>
        <w:rPr>
          <w:rFonts w:eastAsiaTheme="majorEastAsia" w:cstheme="majorBidi"/>
          <w:bCs/>
          <w:sz w:val="24"/>
          <w:szCs w:val="24"/>
          <w:u w:val="single"/>
          <w:lang w:val="en-GB"/>
        </w:rPr>
      </w:pPr>
      <w:r>
        <w:rPr>
          <w:rStyle w:val="Fett"/>
          <w:rFonts w:eastAsiaTheme="majorEastAsia" w:cstheme="majorBidi"/>
          <w:b w:val="0"/>
          <w:lang w:val="en-GB"/>
        </w:rPr>
        <w:t xml:space="preserve">You can further improve your progress by booking a </w:t>
      </w:r>
      <w:r>
        <w:rPr>
          <w:rStyle w:val="Fett"/>
          <w:rFonts w:eastAsiaTheme="majorEastAsia" w:cstheme="majorBidi"/>
          <w:lang w:val="en-GB"/>
        </w:rPr>
        <w:t xml:space="preserve">learning guidance </w:t>
      </w:r>
      <w:r w:rsidRPr="00276D87">
        <w:rPr>
          <w:rStyle w:val="Fett"/>
          <w:rFonts w:eastAsiaTheme="majorEastAsia" w:cstheme="majorBidi"/>
          <w:b w:val="0"/>
          <w:lang w:val="en-GB"/>
        </w:rPr>
        <w:t>appointment</w:t>
      </w:r>
      <w:r>
        <w:rPr>
          <w:rStyle w:val="Fett"/>
          <w:rFonts w:eastAsiaTheme="majorEastAsia" w:cstheme="majorBidi"/>
          <w:b w:val="0"/>
          <w:lang w:val="en-GB"/>
        </w:rPr>
        <w:t>. These one-on-one appointments offer tailored learning support and guidance from our senior lecturers for German. See Moodle for more information/booking.</w:t>
      </w:r>
    </w:p>
    <w:p w:rsidR="00C65237" w:rsidRPr="00A728C7" w:rsidRDefault="00C65237" w:rsidP="0032760F">
      <w:pPr>
        <w:spacing w:after="200" w:line="276" w:lineRule="auto"/>
        <w:jc w:val="both"/>
        <w:rPr>
          <w:rStyle w:val="Fett"/>
          <w:rFonts w:eastAsiaTheme="majorEastAsia" w:cstheme="majorBidi"/>
          <w:b w:val="0"/>
          <w:sz w:val="24"/>
          <w:szCs w:val="24"/>
          <w:u w:val="single"/>
          <w:lang w:val="en-GB"/>
        </w:rPr>
      </w:pPr>
      <w:bookmarkStart w:id="0" w:name="_GoBack"/>
      <w:bookmarkEnd w:id="0"/>
    </w:p>
    <w:sectPr w:rsidR="00C65237" w:rsidRPr="00A728C7" w:rsidSect="00F308D2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0D" w:rsidRDefault="00667D0D" w:rsidP="008F33FE">
      <w:r>
        <w:separator/>
      </w:r>
    </w:p>
  </w:endnote>
  <w:endnote w:type="continuationSeparator" w:id="0">
    <w:p w:rsidR="00667D0D" w:rsidRDefault="00667D0D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E" w:rsidRPr="00CA0731" w:rsidRDefault="0009223A" w:rsidP="00CA0731">
    <w:pPr>
      <w:pStyle w:val="Fuzeile"/>
    </w:pPr>
    <w:r>
      <w:rPr>
        <w:rFonts w:ascii="Arial" w:hAnsi="Arial" w:cs="Arial"/>
        <w:lang w:val="en-GB"/>
      </w:rPr>
      <w:t>27</w:t>
    </w:r>
    <w:r w:rsidR="00BF5788">
      <w:rPr>
        <w:rFonts w:ascii="Arial" w:hAnsi="Arial" w:cs="Arial"/>
        <w:lang w:val="en-GB"/>
      </w:rPr>
      <w:t>.03</w:t>
    </w:r>
    <w:r w:rsidR="00BC01EF">
      <w:rPr>
        <w:rFonts w:ascii="Arial" w:hAnsi="Arial" w:cs="Arial"/>
        <w:lang w:val="en-GB"/>
      </w:rPr>
      <w:t>.2019</w:t>
    </w:r>
    <w:r w:rsidR="00CA0731" w:rsidRPr="00806522">
      <w:rPr>
        <w:rFonts w:ascii="Arial" w:hAnsi="Arial" w:cs="Arial"/>
        <w:lang w:val="en-GB"/>
      </w:rPr>
      <w:tab/>
      <w:t xml:space="preserve">                          International Center, Languages and Intercultural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0D" w:rsidRDefault="00667D0D" w:rsidP="008F33FE">
      <w:r>
        <w:separator/>
      </w:r>
    </w:p>
  </w:footnote>
  <w:footnote w:type="continuationSeparator" w:id="0">
    <w:p w:rsidR="00667D0D" w:rsidRDefault="00667D0D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E" w:rsidRDefault="00F308D2" w:rsidP="00F308D2">
    <w:pPr>
      <w:pStyle w:val="Kopfzeile"/>
      <w:rPr>
        <w:b/>
        <w:color w:val="002060"/>
        <w:sz w:val="40"/>
      </w:rPr>
    </w:pPr>
    <w:r>
      <w:tab/>
    </w:r>
    <w:r>
      <w:tab/>
    </w:r>
    <w:r w:rsidR="00B6480D">
      <w:rPr>
        <w:noProof/>
        <w:lang w:eastAsia="de-DE"/>
      </w:rPr>
      <w:drawing>
        <wp:inline distT="0" distB="0" distL="0" distR="0" wp14:anchorId="3B9B0745" wp14:editId="4572ADF8">
          <wp:extent cx="1080878" cy="517578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BCC" w:rsidRPr="00912BCC" w:rsidRDefault="00912BCC" w:rsidP="00912BCC">
    <w:pPr>
      <w:pStyle w:val="Kopfzeile"/>
      <w:jc w:val="right"/>
      <w:rPr>
        <w:b/>
        <w:color w:val="002060"/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B9" w:rsidRPr="00030E20" w:rsidRDefault="00EE42B9" w:rsidP="00EE42B9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09A56960" wp14:editId="29C8379B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B9" w:rsidRPr="00030E20" w:rsidRDefault="00EE42B9" w:rsidP="00EE42B9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Instructor: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EE42B9" w:rsidRPr="00030E20" w:rsidRDefault="00EE42B9" w:rsidP="00EE42B9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Date/Time: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E42B9" w:rsidRPr="00030E20" w:rsidRDefault="00EE42B9" w:rsidP="00EE42B9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Room:</w:t>
    </w:r>
    <w:r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E42B9" w:rsidRPr="00030E20" w:rsidRDefault="00EE42B9" w:rsidP="00EE42B9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Duration: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F308D2" w:rsidRPr="00EE42B9" w:rsidRDefault="00EE42B9" w:rsidP="00EE42B9">
    <w:pPr>
      <w:spacing w:after="120"/>
    </w:pPr>
    <w:r w:rsidRPr="00030E20">
      <w:rPr>
        <w:rStyle w:val="Fett"/>
        <w:rFonts w:eastAsiaTheme="majorEastAsia" w:cstheme="majorBidi"/>
        <w:lang w:val="en-GB"/>
      </w:rPr>
      <w:t>Contact</w:t>
    </w:r>
    <w:r w:rsidRPr="00030E20">
      <w:rPr>
        <w:rStyle w:val="Fett"/>
        <w:rFonts w:eastAsiaTheme="majorEastAsia" w:cstheme="majorBidi"/>
        <w:b w:val="0"/>
        <w:lang w:val="en-GB"/>
      </w:rPr>
      <w:t>:</w:t>
    </w:r>
    <w:r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445A4"/>
    <w:multiLevelType w:val="hybridMultilevel"/>
    <w:tmpl w:val="B8FC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4639"/>
    <w:multiLevelType w:val="hybridMultilevel"/>
    <w:tmpl w:val="FE047C72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61C07"/>
    <w:multiLevelType w:val="hybridMultilevel"/>
    <w:tmpl w:val="45727196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D"/>
    <w:rsid w:val="00003F05"/>
    <w:rsid w:val="00012753"/>
    <w:rsid w:val="000449E3"/>
    <w:rsid w:val="000917FD"/>
    <w:rsid w:val="0009223A"/>
    <w:rsid w:val="000B0885"/>
    <w:rsid w:val="000F0E14"/>
    <w:rsid w:val="000F682D"/>
    <w:rsid w:val="00105732"/>
    <w:rsid w:val="00141F22"/>
    <w:rsid w:val="00145ADE"/>
    <w:rsid w:val="00170A64"/>
    <w:rsid w:val="001B00A1"/>
    <w:rsid w:val="001B72B3"/>
    <w:rsid w:val="001C1DAF"/>
    <w:rsid w:val="001D2B5D"/>
    <w:rsid w:val="001F1F1E"/>
    <w:rsid w:val="0020284A"/>
    <w:rsid w:val="00241725"/>
    <w:rsid w:val="00242251"/>
    <w:rsid w:val="002B2B31"/>
    <w:rsid w:val="002C4A9D"/>
    <w:rsid w:val="002D1A81"/>
    <w:rsid w:val="002F1595"/>
    <w:rsid w:val="002F1CDA"/>
    <w:rsid w:val="002F5465"/>
    <w:rsid w:val="00307040"/>
    <w:rsid w:val="0032760F"/>
    <w:rsid w:val="00340B4D"/>
    <w:rsid w:val="00395D2B"/>
    <w:rsid w:val="003A0583"/>
    <w:rsid w:val="003B3428"/>
    <w:rsid w:val="003D655C"/>
    <w:rsid w:val="003E3E6B"/>
    <w:rsid w:val="003E6F39"/>
    <w:rsid w:val="0042712B"/>
    <w:rsid w:val="00487AD0"/>
    <w:rsid w:val="00493410"/>
    <w:rsid w:val="00497900"/>
    <w:rsid w:val="004B369F"/>
    <w:rsid w:val="004F4C5B"/>
    <w:rsid w:val="0056585E"/>
    <w:rsid w:val="00571029"/>
    <w:rsid w:val="005834B1"/>
    <w:rsid w:val="00595DDC"/>
    <w:rsid w:val="00637F9F"/>
    <w:rsid w:val="00667D0D"/>
    <w:rsid w:val="006A427A"/>
    <w:rsid w:val="007153FC"/>
    <w:rsid w:val="00720FFC"/>
    <w:rsid w:val="007411CA"/>
    <w:rsid w:val="007E67A7"/>
    <w:rsid w:val="007F32E3"/>
    <w:rsid w:val="00826AD4"/>
    <w:rsid w:val="008475D3"/>
    <w:rsid w:val="00885E1A"/>
    <w:rsid w:val="008B5886"/>
    <w:rsid w:val="008C0660"/>
    <w:rsid w:val="008F33FE"/>
    <w:rsid w:val="00912BCC"/>
    <w:rsid w:val="009420AC"/>
    <w:rsid w:val="00952DD2"/>
    <w:rsid w:val="009540E8"/>
    <w:rsid w:val="00962F83"/>
    <w:rsid w:val="009710E6"/>
    <w:rsid w:val="00971AC7"/>
    <w:rsid w:val="009941EB"/>
    <w:rsid w:val="009A3383"/>
    <w:rsid w:val="009D7091"/>
    <w:rsid w:val="00A0277C"/>
    <w:rsid w:val="00A061ED"/>
    <w:rsid w:val="00A57300"/>
    <w:rsid w:val="00A728C7"/>
    <w:rsid w:val="00A821E7"/>
    <w:rsid w:val="00AA5A81"/>
    <w:rsid w:val="00AB524C"/>
    <w:rsid w:val="00AE15BE"/>
    <w:rsid w:val="00B35472"/>
    <w:rsid w:val="00B61D83"/>
    <w:rsid w:val="00B6480D"/>
    <w:rsid w:val="00B7655F"/>
    <w:rsid w:val="00BC01EF"/>
    <w:rsid w:val="00BC1FA6"/>
    <w:rsid w:val="00BE59BB"/>
    <w:rsid w:val="00BF5788"/>
    <w:rsid w:val="00C06D80"/>
    <w:rsid w:val="00C20679"/>
    <w:rsid w:val="00C30347"/>
    <w:rsid w:val="00C55A98"/>
    <w:rsid w:val="00C64676"/>
    <w:rsid w:val="00C65237"/>
    <w:rsid w:val="00CA0731"/>
    <w:rsid w:val="00CA737C"/>
    <w:rsid w:val="00CF5A73"/>
    <w:rsid w:val="00D2475D"/>
    <w:rsid w:val="00D27B62"/>
    <w:rsid w:val="00D527FF"/>
    <w:rsid w:val="00D557C4"/>
    <w:rsid w:val="00D867F3"/>
    <w:rsid w:val="00DF6B6D"/>
    <w:rsid w:val="00DF787A"/>
    <w:rsid w:val="00E17987"/>
    <w:rsid w:val="00E74AEB"/>
    <w:rsid w:val="00E861A6"/>
    <w:rsid w:val="00EA5492"/>
    <w:rsid w:val="00EC4A09"/>
    <w:rsid w:val="00ED128F"/>
    <w:rsid w:val="00EE42B9"/>
    <w:rsid w:val="00EE5F79"/>
    <w:rsid w:val="00F308D2"/>
    <w:rsid w:val="00F42185"/>
    <w:rsid w:val="00F46E1A"/>
    <w:rsid w:val="00FA14A7"/>
    <w:rsid w:val="00FA1E27"/>
    <w:rsid w:val="00FB3B09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4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be</cp:lastModifiedBy>
  <cp:revision>17</cp:revision>
  <cp:lastPrinted>2018-02-28T09:44:00Z</cp:lastPrinted>
  <dcterms:created xsi:type="dcterms:W3CDTF">2019-02-26T08:20:00Z</dcterms:created>
  <dcterms:modified xsi:type="dcterms:W3CDTF">2019-03-27T16:18:00Z</dcterms:modified>
</cp:coreProperties>
</file>